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2" w:rsidRDefault="00EE7D42" w:rsidP="00EE7D42">
      <w:pPr>
        <w:spacing w:line="276" w:lineRule="auto"/>
        <w:jc w:val="center"/>
        <w:rPr>
          <w:b/>
          <w:szCs w:val="28"/>
          <w:lang w:val="el-GR"/>
        </w:rPr>
      </w:pPr>
    </w:p>
    <w:p w:rsidR="00623FE6" w:rsidRPr="002F6F23" w:rsidRDefault="00EE7D42" w:rsidP="00EE7D42">
      <w:pPr>
        <w:spacing w:line="276" w:lineRule="auto"/>
        <w:jc w:val="center"/>
        <w:rPr>
          <w:b/>
          <w:szCs w:val="28"/>
          <w:lang w:val="el-GR"/>
        </w:rPr>
      </w:pPr>
      <w:r>
        <w:rPr>
          <w:b/>
          <w:szCs w:val="28"/>
          <w:lang w:val="el-GR"/>
        </w:rPr>
        <w:t>Σύνδεσμος Ε</w:t>
      </w:r>
      <w:r w:rsidR="00623FE6" w:rsidRPr="002F6F23">
        <w:rPr>
          <w:b/>
          <w:szCs w:val="28"/>
          <w:lang w:val="el-GR"/>
        </w:rPr>
        <w:t>πενδυτών &amp; Διαδικτύου</w:t>
      </w:r>
    </w:p>
    <w:p w:rsidR="00623FE6" w:rsidRPr="002F6F23" w:rsidRDefault="00623FE6" w:rsidP="00623FE6">
      <w:pPr>
        <w:spacing w:line="276" w:lineRule="auto"/>
        <w:jc w:val="center"/>
        <w:rPr>
          <w:b/>
          <w:sz w:val="28"/>
          <w:szCs w:val="28"/>
          <w:lang w:val="el-GR"/>
        </w:rPr>
      </w:pPr>
      <w:r w:rsidRPr="002F6F23">
        <w:rPr>
          <w:b/>
          <w:sz w:val="28"/>
          <w:szCs w:val="28"/>
          <w:lang w:val="el-GR"/>
        </w:rPr>
        <w:t xml:space="preserve">12ο Επενδυτικό &amp; Χρηματιστηριακό Συνέδριο </w:t>
      </w:r>
    </w:p>
    <w:p w:rsidR="002F6F23" w:rsidRPr="002F6F23" w:rsidRDefault="00623FE6" w:rsidP="002F6F23">
      <w:pPr>
        <w:spacing w:line="276" w:lineRule="auto"/>
        <w:jc w:val="center"/>
        <w:rPr>
          <w:szCs w:val="28"/>
          <w:lang w:val="el-GR"/>
        </w:rPr>
      </w:pPr>
      <w:r w:rsidRPr="002F6F23">
        <w:rPr>
          <w:szCs w:val="28"/>
          <w:lang w:val="el-GR"/>
        </w:rPr>
        <w:t>Προσυνεδριακή Ημερίδα</w:t>
      </w:r>
      <w:r w:rsidR="002F6F23" w:rsidRPr="002F6F23">
        <w:rPr>
          <w:szCs w:val="28"/>
          <w:lang w:val="el-GR"/>
        </w:rPr>
        <w:t xml:space="preserve">: </w:t>
      </w:r>
      <w:r w:rsidR="002F6F23" w:rsidRPr="002F6F23">
        <w:rPr>
          <w:b/>
          <w:szCs w:val="28"/>
          <w:lang w:val="el-GR"/>
        </w:rPr>
        <w:t>Δυνατότητες ανάπτυξης και πηγές χρηματοδότησης νέων - καινοτόμων επιχειρήσεων</w:t>
      </w:r>
    </w:p>
    <w:p w:rsidR="00623FE6" w:rsidRPr="002F6F23" w:rsidRDefault="00623FE6" w:rsidP="00623FE6">
      <w:pPr>
        <w:spacing w:line="276" w:lineRule="auto"/>
        <w:jc w:val="center"/>
        <w:rPr>
          <w:szCs w:val="28"/>
          <w:lang w:val="el-GR"/>
        </w:rPr>
      </w:pPr>
    </w:p>
    <w:p w:rsidR="00623FE6" w:rsidRPr="002F6F23" w:rsidRDefault="00623FE6" w:rsidP="00623FE6">
      <w:pPr>
        <w:spacing w:line="276" w:lineRule="auto"/>
        <w:jc w:val="center"/>
        <w:rPr>
          <w:szCs w:val="28"/>
          <w:lang w:val="el-GR"/>
        </w:rPr>
      </w:pPr>
      <w:r w:rsidRPr="002F6F23">
        <w:rPr>
          <w:szCs w:val="28"/>
          <w:lang w:val="el-GR"/>
        </w:rPr>
        <w:t>Σε συνεργασία με</w:t>
      </w:r>
      <w:r w:rsidR="002F6F23" w:rsidRPr="002F6F23">
        <w:rPr>
          <w:szCs w:val="28"/>
          <w:lang w:val="el-GR"/>
        </w:rPr>
        <w:t xml:space="preserve"> </w:t>
      </w:r>
      <w:r w:rsidR="002F6F23">
        <w:rPr>
          <w:szCs w:val="28"/>
          <w:lang w:val="el-GR"/>
        </w:rPr>
        <w:t>τ</w:t>
      </w:r>
      <w:r w:rsidRPr="002F6F23">
        <w:rPr>
          <w:szCs w:val="28"/>
          <w:lang w:val="el-GR"/>
        </w:rPr>
        <w:t xml:space="preserve">ο </w:t>
      </w:r>
      <w:r w:rsidRPr="002F6F23">
        <w:rPr>
          <w:i/>
          <w:szCs w:val="28"/>
          <w:lang w:val="el-GR"/>
        </w:rPr>
        <w:t>Εθνικό Μετσόβιο Πολυτεχνείο</w:t>
      </w:r>
      <w:r w:rsidRPr="002F6F23">
        <w:rPr>
          <w:szCs w:val="28"/>
          <w:lang w:val="el-GR"/>
        </w:rPr>
        <w:t xml:space="preserve"> (Σχολή Μηχανολόγων - Μηχανικών) και το </w:t>
      </w:r>
      <w:r w:rsidRPr="002F6F23">
        <w:rPr>
          <w:i/>
          <w:szCs w:val="28"/>
          <w:lang w:val="el-GR"/>
        </w:rPr>
        <w:t>Οικονομικό Πανεπιστήμιο Αθηνών</w:t>
      </w:r>
      <w:r w:rsidRPr="002F6F23">
        <w:rPr>
          <w:szCs w:val="28"/>
          <w:lang w:val="el-GR"/>
        </w:rPr>
        <w:t xml:space="preserve"> (Μονάδα Καινοτομίας &amp; Επιχειρηματικότητας) </w:t>
      </w:r>
    </w:p>
    <w:p w:rsidR="00623FE6" w:rsidRPr="002F6F23" w:rsidRDefault="00623FE6" w:rsidP="00623FE6">
      <w:pPr>
        <w:spacing w:line="276" w:lineRule="auto"/>
        <w:jc w:val="center"/>
        <w:rPr>
          <w:szCs w:val="28"/>
          <w:lang w:val="el-GR"/>
        </w:rPr>
      </w:pPr>
      <w:r w:rsidRPr="002F6F23">
        <w:rPr>
          <w:szCs w:val="28"/>
          <w:lang w:val="el-GR"/>
        </w:rPr>
        <w:t xml:space="preserve">Υπό την αιγίδα του </w:t>
      </w:r>
      <w:r w:rsidRPr="002F6F23">
        <w:rPr>
          <w:i/>
          <w:szCs w:val="28"/>
          <w:lang w:val="el-GR"/>
        </w:rPr>
        <w:t>Ομίλου Χρηματιστηρίου Αθηνών</w:t>
      </w:r>
      <w:r w:rsidRPr="002F6F23">
        <w:rPr>
          <w:szCs w:val="28"/>
          <w:lang w:val="el-GR"/>
        </w:rPr>
        <w:t xml:space="preserve"> </w:t>
      </w:r>
    </w:p>
    <w:p w:rsidR="002F6F23" w:rsidRDefault="002F6F23" w:rsidP="002F6F23">
      <w:pPr>
        <w:spacing w:line="276" w:lineRule="auto"/>
        <w:jc w:val="center"/>
        <w:rPr>
          <w:szCs w:val="28"/>
          <w:lang w:val="el-GR"/>
        </w:rPr>
      </w:pPr>
    </w:p>
    <w:p w:rsidR="002F6F23" w:rsidRPr="002F6F23" w:rsidRDefault="002F6F23" w:rsidP="002F6F23">
      <w:pPr>
        <w:spacing w:line="276" w:lineRule="auto"/>
        <w:jc w:val="center"/>
        <w:rPr>
          <w:szCs w:val="28"/>
          <w:lang w:val="el-GR"/>
        </w:rPr>
      </w:pPr>
      <w:r w:rsidRPr="002F6F23">
        <w:rPr>
          <w:szCs w:val="28"/>
          <w:lang w:val="el-GR"/>
        </w:rPr>
        <w:t>Τετάρτη</w:t>
      </w:r>
      <w:r>
        <w:rPr>
          <w:szCs w:val="28"/>
          <w:lang w:val="el-GR"/>
        </w:rPr>
        <w:t xml:space="preserve">, </w:t>
      </w:r>
      <w:r w:rsidRPr="002F6F23">
        <w:rPr>
          <w:szCs w:val="28"/>
          <w:lang w:val="el-GR"/>
        </w:rPr>
        <w:t>26 Νοεμβρίου 2014, ώρα 18</w:t>
      </w:r>
      <w:r>
        <w:rPr>
          <w:szCs w:val="28"/>
          <w:lang w:val="el-GR"/>
        </w:rPr>
        <w:t>:</w:t>
      </w:r>
      <w:r w:rsidRPr="002F6F23">
        <w:rPr>
          <w:szCs w:val="28"/>
          <w:lang w:val="el-GR"/>
        </w:rPr>
        <w:t>00-21</w:t>
      </w:r>
      <w:r>
        <w:rPr>
          <w:szCs w:val="28"/>
          <w:lang w:val="el-GR"/>
        </w:rPr>
        <w:t>:</w:t>
      </w:r>
      <w:r w:rsidRPr="002F6F23">
        <w:rPr>
          <w:szCs w:val="28"/>
          <w:lang w:val="el-GR"/>
        </w:rPr>
        <w:t>00</w:t>
      </w:r>
      <w:r>
        <w:rPr>
          <w:szCs w:val="28"/>
          <w:lang w:val="el-GR"/>
        </w:rPr>
        <w:t xml:space="preserve"> </w:t>
      </w:r>
      <w:r w:rsidRPr="00B3211F">
        <w:rPr>
          <w:sz w:val="20"/>
          <w:lang w:val="el-GR"/>
        </w:rPr>
        <w:t>|</w:t>
      </w:r>
      <w:r>
        <w:rPr>
          <w:sz w:val="20"/>
          <w:lang w:val="el-GR"/>
        </w:rPr>
        <w:t xml:space="preserve"> </w:t>
      </w:r>
      <w:r w:rsidRPr="002F6F23">
        <w:rPr>
          <w:szCs w:val="28"/>
          <w:lang w:val="el-GR"/>
        </w:rPr>
        <w:t>Αμφιθέατρο Πολυμέσων, Βιβλιοθήκης ΕΜΠ, Πολυτεχνειούπολη</w:t>
      </w:r>
      <w:r>
        <w:rPr>
          <w:szCs w:val="28"/>
          <w:lang w:val="el-GR"/>
        </w:rPr>
        <w:t xml:space="preserve"> </w:t>
      </w:r>
      <w:r w:rsidRPr="002F6F23">
        <w:rPr>
          <w:szCs w:val="28"/>
          <w:lang w:val="el-GR"/>
        </w:rPr>
        <w:t>Ζωγράφου</w:t>
      </w:r>
    </w:p>
    <w:p w:rsidR="002F6F23" w:rsidRPr="002F6F23" w:rsidRDefault="002F6F23" w:rsidP="00623FE6">
      <w:pPr>
        <w:spacing w:line="276" w:lineRule="auto"/>
        <w:jc w:val="center"/>
        <w:rPr>
          <w:b/>
          <w:szCs w:val="28"/>
          <w:lang w:val="el-GR"/>
        </w:rPr>
      </w:pPr>
      <w:r>
        <w:rPr>
          <w:b/>
          <w:sz w:val="24"/>
          <w:szCs w:val="28"/>
          <w:lang w:val="el-GR"/>
        </w:rPr>
        <w:pict>
          <v:rect id="_x0000_i1025" style="width:423pt;height:1.5pt" o:hralign="center" o:hrstd="t" o:hrnoshade="t" o:hr="t" fillcolor="#1f497d" stroked="f"/>
        </w:pict>
      </w:r>
    </w:p>
    <w:p w:rsidR="002F6F23" w:rsidRPr="002F6F23" w:rsidRDefault="002F6F23" w:rsidP="002F6F23">
      <w:pPr>
        <w:spacing w:line="276" w:lineRule="auto"/>
        <w:jc w:val="center"/>
        <w:rPr>
          <w:b/>
          <w:szCs w:val="28"/>
          <w:lang w:val="el-GR"/>
        </w:rPr>
      </w:pPr>
      <w:r w:rsidRPr="002F6F23">
        <w:rPr>
          <w:b/>
          <w:szCs w:val="28"/>
          <w:lang w:val="el-GR"/>
        </w:rPr>
        <w:t>Το Χρηματιστήριο ως εργαλείο αξιολόγησης των επενδύσεων,</w:t>
      </w:r>
    </w:p>
    <w:p w:rsidR="002F6F23" w:rsidRPr="002F6F23" w:rsidRDefault="002F6F23" w:rsidP="002F6F23">
      <w:pPr>
        <w:spacing w:line="276" w:lineRule="auto"/>
        <w:jc w:val="center"/>
        <w:rPr>
          <w:b/>
          <w:szCs w:val="28"/>
          <w:lang w:val="el-GR"/>
        </w:rPr>
      </w:pPr>
      <w:r w:rsidRPr="002F6F23">
        <w:rPr>
          <w:b/>
          <w:szCs w:val="28"/>
          <w:lang w:val="el-GR"/>
        </w:rPr>
        <w:t>μηχανισμός προσέλκυσης κεφαλαίων και διάχυσης του πλούτου στην</w:t>
      </w:r>
    </w:p>
    <w:p w:rsidR="002F6F23" w:rsidRPr="0073250D" w:rsidRDefault="002F6F23" w:rsidP="002F6F23">
      <w:pPr>
        <w:spacing w:line="276" w:lineRule="auto"/>
        <w:jc w:val="center"/>
        <w:rPr>
          <w:b/>
          <w:szCs w:val="28"/>
          <w:lang w:val="el-GR"/>
        </w:rPr>
      </w:pPr>
      <w:r w:rsidRPr="002F6F23">
        <w:rPr>
          <w:b/>
          <w:szCs w:val="28"/>
          <w:lang w:val="el-GR"/>
        </w:rPr>
        <w:t>κοινωνία. Εφαρμογή στις νέες και καινοτόμες επιχειρήσεις</w:t>
      </w:r>
    </w:p>
    <w:p w:rsidR="002F6F23" w:rsidRPr="002F6F23" w:rsidRDefault="002F6F23" w:rsidP="00602F14">
      <w:pPr>
        <w:jc w:val="right"/>
        <w:rPr>
          <w:bCs/>
          <w:szCs w:val="14"/>
          <w:lang w:val="el-GR"/>
        </w:rPr>
      </w:pPr>
    </w:p>
    <w:p w:rsidR="00A47DD7" w:rsidRDefault="00623FE6" w:rsidP="00602F14">
      <w:pPr>
        <w:jc w:val="right"/>
        <w:rPr>
          <w:bCs/>
          <w:szCs w:val="14"/>
          <w:lang w:val="el-GR"/>
        </w:rPr>
      </w:pPr>
      <w:r w:rsidRPr="007720DE">
        <w:rPr>
          <w:bCs/>
          <w:szCs w:val="14"/>
          <w:lang w:val="el-GR"/>
        </w:rPr>
        <w:t>26</w:t>
      </w:r>
      <w:r w:rsidR="006A1927">
        <w:rPr>
          <w:bCs/>
          <w:szCs w:val="14"/>
          <w:lang w:val="el-GR"/>
        </w:rPr>
        <w:t>/1</w:t>
      </w:r>
      <w:r w:rsidR="00B3211F" w:rsidRPr="00B3211F">
        <w:rPr>
          <w:bCs/>
          <w:szCs w:val="14"/>
          <w:lang w:val="el-GR"/>
        </w:rPr>
        <w:t>1</w:t>
      </w:r>
      <w:r w:rsidR="006A1927">
        <w:rPr>
          <w:bCs/>
          <w:szCs w:val="14"/>
          <w:lang w:val="el-GR"/>
        </w:rPr>
        <w:t>/2014</w:t>
      </w:r>
    </w:p>
    <w:p w:rsidR="006A1927" w:rsidRDefault="004868AE" w:rsidP="006A1927">
      <w:pPr>
        <w:rPr>
          <w:lang w:val="el-GR"/>
        </w:rPr>
      </w:pPr>
      <w:r>
        <w:rPr>
          <w:lang w:val="el-GR"/>
        </w:rPr>
        <w:t>Κυρίες και κ</w:t>
      </w:r>
      <w:r w:rsidR="006A1927">
        <w:rPr>
          <w:lang w:val="el-GR"/>
        </w:rPr>
        <w:t>ύριοι καλη</w:t>
      </w:r>
      <w:r>
        <w:rPr>
          <w:lang w:val="el-GR"/>
        </w:rPr>
        <w:t xml:space="preserve">σπέρα </w:t>
      </w:r>
      <w:r w:rsidR="006A1927">
        <w:rPr>
          <w:lang w:val="el-GR"/>
        </w:rPr>
        <w:t>σας,</w:t>
      </w:r>
    </w:p>
    <w:p w:rsidR="00035A7D" w:rsidRDefault="00035A7D" w:rsidP="00035A7D">
      <w:pPr>
        <w:rPr>
          <w:lang w:val="el-GR"/>
        </w:rPr>
      </w:pPr>
      <w:r>
        <w:rPr>
          <w:lang w:val="el-GR"/>
        </w:rPr>
        <w:t>Κατ</w:t>
      </w:r>
      <w:r w:rsidR="0046147D">
        <w:rPr>
          <w:lang w:val="el-GR"/>
        </w:rPr>
        <w:t xml:space="preserve">’ </w:t>
      </w:r>
      <w:r>
        <w:rPr>
          <w:lang w:val="el-GR"/>
        </w:rPr>
        <w:t xml:space="preserve">αρχήν θα ήθελα να </w:t>
      </w:r>
      <w:r w:rsidRPr="00FE674B">
        <w:rPr>
          <w:b/>
          <w:lang w:val="el-GR"/>
        </w:rPr>
        <w:t>συγχαρώ</w:t>
      </w:r>
      <w:r>
        <w:rPr>
          <w:lang w:val="el-GR"/>
        </w:rPr>
        <w:t xml:space="preserve"> τους </w:t>
      </w:r>
      <w:r w:rsidR="00FC05B2">
        <w:rPr>
          <w:lang w:val="el-GR"/>
        </w:rPr>
        <w:t xml:space="preserve">διοργανωτές </w:t>
      </w:r>
      <w:r>
        <w:rPr>
          <w:lang w:val="el-GR"/>
        </w:rPr>
        <w:t xml:space="preserve">για </w:t>
      </w:r>
      <w:r w:rsidR="00FC05B2">
        <w:rPr>
          <w:lang w:val="el-GR"/>
        </w:rPr>
        <w:t>το συνέδριο</w:t>
      </w:r>
      <w:r>
        <w:rPr>
          <w:lang w:val="el-GR"/>
        </w:rPr>
        <w:t xml:space="preserve">, να </w:t>
      </w:r>
      <w:r w:rsidRPr="00FE674B">
        <w:rPr>
          <w:b/>
          <w:lang w:val="el-GR"/>
        </w:rPr>
        <w:t>ευχηθώ</w:t>
      </w:r>
      <w:r>
        <w:rPr>
          <w:lang w:val="el-GR"/>
        </w:rPr>
        <w:t xml:space="preserve"> καλά αποτελέσματα και τέλος να </w:t>
      </w:r>
      <w:r w:rsidR="0057422B" w:rsidRPr="0057422B">
        <w:rPr>
          <w:b/>
          <w:lang w:val="el-GR"/>
        </w:rPr>
        <w:t>ευχαριστήσω</w:t>
      </w:r>
      <w:r w:rsidR="0057422B">
        <w:rPr>
          <w:lang w:val="el-GR"/>
        </w:rPr>
        <w:t xml:space="preserve"> </w:t>
      </w:r>
      <w:r>
        <w:rPr>
          <w:lang w:val="el-GR"/>
        </w:rPr>
        <w:t xml:space="preserve">για την πρόσκληση συμμετοχής μας σε αυτό. </w:t>
      </w:r>
    </w:p>
    <w:p w:rsidR="00965609" w:rsidRDefault="00965609" w:rsidP="00035A7D">
      <w:pPr>
        <w:rPr>
          <w:lang w:val="el-GR"/>
        </w:rPr>
      </w:pPr>
    </w:p>
    <w:p w:rsidR="00965609" w:rsidRPr="00926112" w:rsidRDefault="00965609" w:rsidP="00965609">
      <w:pPr>
        <w:rPr>
          <w:lang w:val="el-GR"/>
        </w:rPr>
      </w:pPr>
      <w:r>
        <w:rPr>
          <w:lang w:val="el-GR"/>
        </w:rPr>
        <w:t>Τα τελευταία τριάντα χρόνια στη</w:t>
      </w:r>
      <w:r w:rsidRPr="00814816">
        <w:rPr>
          <w:lang w:val="el-GR"/>
        </w:rPr>
        <w:t xml:space="preserve"> </w:t>
      </w:r>
      <w:r w:rsidRPr="00267DE4">
        <w:rPr>
          <w:b/>
          <w:lang w:val="el-GR"/>
        </w:rPr>
        <w:t>χώρα</w:t>
      </w:r>
      <w:r w:rsidRPr="00267DE4">
        <w:rPr>
          <w:lang w:val="el-GR"/>
        </w:rPr>
        <w:t xml:space="preserve"> μας</w:t>
      </w:r>
      <w:r>
        <w:rPr>
          <w:lang w:val="el-GR"/>
        </w:rPr>
        <w:t xml:space="preserve">, από πολιτικούς και πολίτες, εμπεδώθηκαν </w:t>
      </w:r>
      <w:r w:rsidRPr="00EE746E">
        <w:rPr>
          <w:b/>
          <w:lang w:val="el-GR"/>
        </w:rPr>
        <w:t>αντιλήψεις</w:t>
      </w:r>
      <w:r>
        <w:rPr>
          <w:lang w:val="el-GR"/>
        </w:rPr>
        <w:t xml:space="preserve"> όπως</w:t>
      </w:r>
      <w:r w:rsidRPr="00E51676">
        <w:rPr>
          <w:lang w:val="el-GR"/>
        </w:rPr>
        <w:t xml:space="preserve">: </w:t>
      </w:r>
      <w:r w:rsidRPr="001171BA">
        <w:rPr>
          <w:lang w:val="el-GR"/>
        </w:rPr>
        <w:t xml:space="preserve">το κράτος δεν </w:t>
      </w:r>
      <w:r w:rsidRPr="00391956">
        <w:rPr>
          <w:b/>
          <w:lang w:val="el-GR"/>
        </w:rPr>
        <w:t>χρεοκοπεί</w:t>
      </w:r>
      <w:r>
        <w:rPr>
          <w:lang w:val="el-GR"/>
        </w:rPr>
        <w:t xml:space="preserve">, </w:t>
      </w:r>
      <w:r w:rsidRPr="001171BA">
        <w:rPr>
          <w:lang w:val="el-GR"/>
        </w:rPr>
        <w:t xml:space="preserve">μπορούμε να ζούμε με </w:t>
      </w:r>
      <w:r w:rsidRPr="00391956">
        <w:rPr>
          <w:b/>
          <w:lang w:val="el-GR"/>
        </w:rPr>
        <w:t>δανεικά</w:t>
      </w:r>
      <w:r>
        <w:rPr>
          <w:lang w:val="el-GR"/>
        </w:rPr>
        <w:t xml:space="preserve">, ο </w:t>
      </w:r>
      <w:r w:rsidRPr="00D5546E">
        <w:rPr>
          <w:lang w:val="el-GR"/>
        </w:rPr>
        <w:t>στόχος ζωής τ</w:t>
      </w:r>
      <w:r w:rsidR="0073250D">
        <w:rPr>
          <w:lang w:val="el-GR"/>
        </w:rPr>
        <w:t>ων εργαζομένων</w:t>
      </w:r>
      <w:r w:rsidRPr="00D5546E">
        <w:rPr>
          <w:lang w:val="el-GR"/>
        </w:rPr>
        <w:t xml:space="preserve"> μπορεί να είναι το </w:t>
      </w:r>
      <w:r w:rsidRPr="00391956">
        <w:rPr>
          <w:b/>
          <w:lang w:val="el-GR"/>
        </w:rPr>
        <w:t>βόλεμα στο δημόσιο</w:t>
      </w:r>
      <w:r>
        <w:rPr>
          <w:lang w:val="el-GR"/>
        </w:rPr>
        <w:t xml:space="preserve">, </w:t>
      </w:r>
      <w:r w:rsidRPr="00E24F55">
        <w:rPr>
          <w:lang w:val="el-GR"/>
        </w:rPr>
        <w:t>η Ελλάδα μπορεί, αντίθετα με όλες τις άλλ</w:t>
      </w:r>
      <w:r>
        <w:rPr>
          <w:lang w:val="el-GR"/>
        </w:rPr>
        <w:t xml:space="preserve">ες χώρες, να κάνει </w:t>
      </w:r>
      <w:r w:rsidRPr="00391956">
        <w:rPr>
          <w:b/>
          <w:lang w:val="el-GR"/>
        </w:rPr>
        <w:t>ότι επιθυμεί</w:t>
      </w:r>
      <w:r>
        <w:rPr>
          <w:lang w:val="el-GR"/>
        </w:rPr>
        <w:t xml:space="preserve">, </w:t>
      </w:r>
      <w:r w:rsidRPr="00E24F55">
        <w:rPr>
          <w:lang w:val="el-GR"/>
        </w:rPr>
        <w:t xml:space="preserve">οι πολιτικές ηγεσίες μπορούν να </w:t>
      </w:r>
      <w:r w:rsidRPr="00391956">
        <w:rPr>
          <w:b/>
          <w:lang w:val="el-GR"/>
        </w:rPr>
        <w:t>υπόσχονται</w:t>
      </w:r>
      <w:r w:rsidRPr="00E24F55">
        <w:rPr>
          <w:lang w:val="el-GR"/>
        </w:rPr>
        <w:t xml:space="preserve"> και να κρύβουν την αλήθεια από τον ελληνικό λαό</w:t>
      </w:r>
      <w:r>
        <w:rPr>
          <w:lang w:val="el-GR"/>
        </w:rPr>
        <w:t xml:space="preserve"> … </w:t>
      </w:r>
    </w:p>
    <w:p w:rsidR="00965609" w:rsidRDefault="00965609" w:rsidP="00965609">
      <w:pPr>
        <w:rPr>
          <w:lang w:val="el-GR"/>
        </w:rPr>
      </w:pPr>
      <w:r>
        <w:rPr>
          <w:lang w:val="el-GR"/>
        </w:rPr>
        <w:t xml:space="preserve">Αντίστοιχα, στο </w:t>
      </w:r>
      <w:r w:rsidRPr="00267DE4">
        <w:rPr>
          <w:b/>
          <w:lang w:val="el-GR"/>
        </w:rPr>
        <w:t>χώρο των αγορών και των επενδύσεων</w:t>
      </w:r>
      <w:r>
        <w:rPr>
          <w:lang w:val="el-GR"/>
        </w:rPr>
        <w:t xml:space="preserve">, </w:t>
      </w:r>
      <w:r w:rsidR="005D065A">
        <w:rPr>
          <w:lang w:val="el-GR"/>
        </w:rPr>
        <w:t>είχαν εδραιωθεί</w:t>
      </w:r>
      <w:r>
        <w:rPr>
          <w:lang w:val="el-GR"/>
        </w:rPr>
        <w:t xml:space="preserve"> </w:t>
      </w:r>
      <w:r w:rsidRPr="00267DE4">
        <w:rPr>
          <w:b/>
          <w:lang w:val="el-GR"/>
        </w:rPr>
        <w:t>απόψεις</w:t>
      </w:r>
      <w:r>
        <w:rPr>
          <w:lang w:val="el-GR"/>
        </w:rPr>
        <w:t xml:space="preserve"> όπως: η </w:t>
      </w:r>
      <w:r w:rsidRPr="00391956">
        <w:rPr>
          <w:b/>
          <w:lang w:val="el-GR"/>
        </w:rPr>
        <w:t>αγορά ακινήτων</w:t>
      </w:r>
      <w:r>
        <w:rPr>
          <w:lang w:val="el-GR"/>
        </w:rPr>
        <w:t xml:space="preserve"> είναι αποδοτική (πρόσοδος και υπεραξία), τα </w:t>
      </w:r>
      <w:r w:rsidRPr="00391956">
        <w:rPr>
          <w:b/>
          <w:lang w:val="el-GR"/>
        </w:rPr>
        <w:t>κρατικά ομόλογα</w:t>
      </w:r>
      <w:r>
        <w:rPr>
          <w:lang w:val="el-GR"/>
        </w:rPr>
        <w:t xml:space="preserve"> είναι ασφαλή</w:t>
      </w:r>
      <w:r w:rsidR="000A5966">
        <w:rPr>
          <w:lang w:val="el-GR"/>
        </w:rPr>
        <w:t>ς</w:t>
      </w:r>
      <w:r>
        <w:rPr>
          <w:lang w:val="el-GR"/>
        </w:rPr>
        <w:t xml:space="preserve"> επένδυση, οι αγορές είναι για τους «</w:t>
      </w:r>
      <w:r w:rsidRPr="00391956">
        <w:rPr>
          <w:b/>
          <w:lang w:val="el-GR"/>
        </w:rPr>
        <w:t>ειδικούς</w:t>
      </w:r>
      <w:r>
        <w:rPr>
          <w:lang w:val="el-GR"/>
        </w:rPr>
        <w:t xml:space="preserve">», </w:t>
      </w:r>
      <w:r w:rsidR="0073250D">
        <w:rPr>
          <w:lang w:val="el-GR"/>
        </w:rPr>
        <w:t xml:space="preserve">οι </w:t>
      </w:r>
      <w:r w:rsidR="0073250D" w:rsidRPr="00391956">
        <w:rPr>
          <w:b/>
          <w:lang w:val="el-GR"/>
        </w:rPr>
        <w:t>τραπεζικές μετοχές</w:t>
      </w:r>
      <w:r w:rsidR="0073250D">
        <w:rPr>
          <w:lang w:val="el-GR"/>
        </w:rPr>
        <w:t xml:space="preserve"> προσφέρουν ασφάλεια και απόδοση διαχρονικά, </w:t>
      </w:r>
      <w:r>
        <w:rPr>
          <w:lang w:val="el-GR"/>
        </w:rPr>
        <w:t xml:space="preserve">ο </w:t>
      </w:r>
      <w:r w:rsidRPr="00391956">
        <w:rPr>
          <w:b/>
          <w:lang w:val="el-GR"/>
        </w:rPr>
        <w:t>απλός επενδυτής</w:t>
      </w:r>
      <w:r>
        <w:rPr>
          <w:lang w:val="el-GR"/>
        </w:rPr>
        <w:t xml:space="preserve"> θα πρέπει να προσανατολίζεται σε τραπεζικές καταθέσεις και ομόλογα … </w:t>
      </w:r>
    </w:p>
    <w:p w:rsidR="0073250D" w:rsidRDefault="0073250D" w:rsidP="00965609">
      <w:pPr>
        <w:rPr>
          <w:lang w:val="el-GR"/>
        </w:rPr>
      </w:pPr>
      <w:r>
        <w:rPr>
          <w:lang w:val="el-GR"/>
        </w:rPr>
        <w:lastRenderedPageBreak/>
        <w:t>Σήμερα</w:t>
      </w:r>
      <w:r w:rsidR="002E57D4" w:rsidRPr="002E57D4">
        <w:rPr>
          <w:lang w:val="el-GR"/>
        </w:rPr>
        <w:t xml:space="preserve">, </w:t>
      </w:r>
      <w:r w:rsidR="002E57D4">
        <w:rPr>
          <w:lang w:val="el-GR"/>
        </w:rPr>
        <w:t xml:space="preserve">τίποτα από όλα αυτά δεν </w:t>
      </w:r>
      <w:r w:rsidR="007E0C66">
        <w:rPr>
          <w:lang w:val="el-GR"/>
        </w:rPr>
        <w:t xml:space="preserve">ισχύει </w:t>
      </w:r>
      <w:r>
        <w:rPr>
          <w:lang w:val="el-GR"/>
        </w:rPr>
        <w:t>!!!</w:t>
      </w:r>
    </w:p>
    <w:p w:rsidR="00965609" w:rsidRDefault="005D065A" w:rsidP="00965609">
      <w:pPr>
        <w:rPr>
          <w:lang w:val="el-GR"/>
        </w:rPr>
      </w:pPr>
      <w:r>
        <w:rPr>
          <w:lang w:val="el-GR"/>
        </w:rPr>
        <w:t xml:space="preserve">Η </w:t>
      </w:r>
      <w:r w:rsidRPr="002E57D4">
        <w:rPr>
          <w:b/>
          <w:lang w:val="el-GR"/>
        </w:rPr>
        <w:t>χρηματοοικονομική κρίση</w:t>
      </w:r>
      <w:r>
        <w:rPr>
          <w:lang w:val="el-GR"/>
        </w:rPr>
        <w:t xml:space="preserve"> χτύπησε πρώτα την Αμερική, ακολούθησε η Ευρώπη και συνέχεια η Ελλάδα. Ο χώρος των αγορών προσαρμόστηκε πρώτος</w:t>
      </w:r>
      <w:r w:rsidR="007E0C66">
        <w:rPr>
          <w:lang w:val="el-GR"/>
        </w:rPr>
        <w:t xml:space="preserve">, </w:t>
      </w:r>
      <w:r>
        <w:rPr>
          <w:lang w:val="el-GR"/>
        </w:rPr>
        <w:t>γιατί αυτός πρώτος από όλους</w:t>
      </w:r>
      <w:r w:rsidR="007E0C66">
        <w:rPr>
          <w:lang w:val="el-GR"/>
        </w:rPr>
        <w:t xml:space="preserve">, </w:t>
      </w:r>
      <w:r>
        <w:rPr>
          <w:lang w:val="el-GR"/>
        </w:rPr>
        <w:t xml:space="preserve">δέχθηκε το </w:t>
      </w:r>
      <w:r w:rsidRPr="002E57D4">
        <w:rPr>
          <w:b/>
          <w:lang w:val="el-GR"/>
        </w:rPr>
        <w:t>ωστικό κύμα</w:t>
      </w:r>
      <w:r>
        <w:rPr>
          <w:lang w:val="el-GR"/>
        </w:rPr>
        <w:t xml:space="preserve">. Οι </w:t>
      </w:r>
      <w:r w:rsidRPr="002E57D4">
        <w:rPr>
          <w:b/>
          <w:lang w:val="el-GR"/>
        </w:rPr>
        <w:t>εμπειρίες</w:t>
      </w:r>
      <w:r>
        <w:rPr>
          <w:lang w:val="el-GR"/>
        </w:rPr>
        <w:t xml:space="preserve"> αλλά και τα μέτρα προστασίας για τον χρηματοπιστωτικό χώρο μπορούν και πρέπει να μεταφερθούν και στο χώρο της </w:t>
      </w:r>
      <w:r w:rsidRPr="002E57D4">
        <w:rPr>
          <w:b/>
          <w:lang w:val="el-GR"/>
        </w:rPr>
        <w:t>πραγματικής οικονομίας</w:t>
      </w:r>
      <w:r>
        <w:rPr>
          <w:lang w:val="el-GR"/>
        </w:rPr>
        <w:t xml:space="preserve">. Δεν πρέπει να πετάξουμε την </w:t>
      </w:r>
      <w:r w:rsidRPr="002E57D4">
        <w:rPr>
          <w:b/>
          <w:lang w:val="el-GR"/>
        </w:rPr>
        <w:t>κρίση στα σκουπίδια</w:t>
      </w:r>
      <w:r>
        <w:rPr>
          <w:lang w:val="el-GR"/>
        </w:rPr>
        <w:t>. Πρέπει να πάρουμε τα κατάλληλα μαθήματα και να προσαρμοστούμε</w:t>
      </w:r>
      <w:r w:rsidR="002E57D4">
        <w:rPr>
          <w:lang w:val="el-GR"/>
        </w:rPr>
        <w:t xml:space="preserve"> !!!</w:t>
      </w:r>
      <w:r>
        <w:rPr>
          <w:lang w:val="el-GR"/>
        </w:rPr>
        <w:t xml:space="preserve"> </w:t>
      </w:r>
    </w:p>
    <w:p w:rsidR="003035FE" w:rsidRDefault="00965609" w:rsidP="008A6ED2">
      <w:pPr>
        <w:rPr>
          <w:lang w:val="el-GR"/>
        </w:rPr>
      </w:pPr>
      <w:r>
        <w:rPr>
          <w:lang w:val="el-GR"/>
        </w:rPr>
        <w:t xml:space="preserve">Αλλά </w:t>
      </w:r>
      <w:r w:rsidRPr="007540FF">
        <w:rPr>
          <w:lang w:val="el-GR"/>
        </w:rPr>
        <w:t xml:space="preserve">ένα </w:t>
      </w:r>
      <w:r w:rsidRPr="009C7B7A">
        <w:rPr>
          <w:b/>
          <w:lang w:val="el-GR"/>
        </w:rPr>
        <w:t>μπαλόνι</w:t>
      </w:r>
      <w:r w:rsidRPr="007540FF">
        <w:rPr>
          <w:lang w:val="el-GR"/>
        </w:rPr>
        <w:t xml:space="preserve"> που σκάει, δεν ξεφουσκώνει ποτέ ήσυχα</w:t>
      </w:r>
      <w:r>
        <w:rPr>
          <w:lang w:val="el-GR"/>
        </w:rPr>
        <w:t xml:space="preserve">. </w:t>
      </w:r>
      <w:r w:rsidRPr="00116B16">
        <w:rPr>
          <w:lang w:val="el-GR"/>
        </w:rPr>
        <w:t xml:space="preserve">Τώρα η κατανάλωση </w:t>
      </w:r>
      <w:r>
        <w:rPr>
          <w:lang w:val="el-GR"/>
        </w:rPr>
        <w:t xml:space="preserve">του παρελθόντος </w:t>
      </w:r>
      <w:r w:rsidRPr="00116B16">
        <w:rPr>
          <w:lang w:val="el-GR"/>
        </w:rPr>
        <w:t xml:space="preserve">αποπληρώνεται με </w:t>
      </w:r>
      <w:r w:rsidRPr="009C7B7A">
        <w:rPr>
          <w:b/>
          <w:lang w:val="el-GR"/>
        </w:rPr>
        <w:t>ύφεση</w:t>
      </w:r>
      <w:r>
        <w:rPr>
          <w:lang w:val="el-GR"/>
        </w:rPr>
        <w:t xml:space="preserve"> στην οικονομία</w:t>
      </w:r>
      <w:r w:rsidRPr="00116B16">
        <w:rPr>
          <w:lang w:val="el-GR"/>
        </w:rPr>
        <w:t>, φτωχοποίηση</w:t>
      </w:r>
      <w:r>
        <w:rPr>
          <w:lang w:val="el-GR"/>
        </w:rPr>
        <w:t xml:space="preserve"> στην </w:t>
      </w:r>
      <w:r w:rsidRPr="009C7B7A">
        <w:rPr>
          <w:b/>
          <w:lang w:val="el-GR"/>
        </w:rPr>
        <w:t>κοινωνία</w:t>
      </w:r>
      <w:r>
        <w:rPr>
          <w:lang w:val="el-GR"/>
        </w:rPr>
        <w:t xml:space="preserve"> </w:t>
      </w:r>
      <w:r w:rsidRPr="00116B16">
        <w:rPr>
          <w:lang w:val="el-GR"/>
        </w:rPr>
        <w:t xml:space="preserve">και </w:t>
      </w:r>
      <w:r>
        <w:rPr>
          <w:lang w:val="el-GR"/>
        </w:rPr>
        <w:t xml:space="preserve">υπερβολική </w:t>
      </w:r>
      <w:r w:rsidRPr="009C7B7A">
        <w:rPr>
          <w:b/>
          <w:lang w:val="el-GR"/>
        </w:rPr>
        <w:t>ανεργία</w:t>
      </w:r>
      <w:r>
        <w:rPr>
          <w:lang w:val="el-GR"/>
        </w:rPr>
        <w:t xml:space="preserve"> στους νέους</w:t>
      </w:r>
      <w:r w:rsidRPr="00116B16">
        <w:rPr>
          <w:lang w:val="el-GR"/>
        </w:rPr>
        <w:t>.</w:t>
      </w:r>
    </w:p>
    <w:p w:rsidR="00965609" w:rsidRPr="0046147D" w:rsidRDefault="00965609" w:rsidP="00965609">
      <w:pPr>
        <w:rPr>
          <w:lang w:val="el-GR"/>
        </w:rPr>
      </w:pPr>
      <w:r>
        <w:rPr>
          <w:lang w:val="el-GR"/>
        </w:rPr>
        <w:t xml:space="preserve">Αυτό που αναδείχθηκε από την τρέχουσα κρίση είναι ότι </w:t>
      </w:r>
      <w:r w:rsidRPr="002A277D">
        <w:rPr>
          <w:b/>
          <w:lang w:val="el-GR"/>
        </w:rPr>
        <w:t xml:space="preserve">δεν αρκούν </w:t>
      </w:r>
      <w:r w:rsidR="00D6672F">
        <w:rPr>
          <w:b/>
          <w:lang w:val="el-GR"/>
        </w:rPr>
        <w:t>μικρές</w:t>
      </w:r>
      <w:r w:rsidRPr="002A277D">
        <w:rPr>
          <w:b/>
          <w:lang w:val="el-GR"/>
        </w:rPr>
        <w:t xml:space="preserve"> διορθωτικές παρεμβάσεις</w:t>
      </w:r>
      <w:r>
        <w:rPr>
          <w:lang w:val="el-GR"/>
        </w:rPr>
        <w:t xml:space="preserve"> απαιτούνται </w:t>
      </w:r>
      <w:r w:rsidRPr="002A277D">
        <w:rPr>
          <w:b/>
          <w:lang w:val="el-GR"/>
        </w:rPr>
        <w:t>δια</w:t>
      </w:r>
      <w:r>
        <w:rPr>
          <w:b/>
          <w:lang w:val="el-GR"/>
        </w:rPr>
        <w:t>ρ</w:t>
      </w:r>
      <w:r w:rsidRPr="002A277D">
        <w:rPr>
          <w:b/>
          <w:lang w:val="el-GR"/>
        </w:rPr>
        <w:t>θρωτικές</w:t>
      </w:r>
      <w:r>
        <w:rPr>
          <w:lang w:val="el-GR"/>
        </w:rPr>
        <w:t xml:space="preserve"> αλλαγές. Απαιτείται αλλαγή </w:t>
      </w:r>
      <w:r w:rsidR="007E0C66">
        <w:rPr>
          <w:lang w:val="el-GR"/>
        </w:rPr>
        <w:t xml:space="preserve">παραγωγικού και αναπτυξιακού </w:t>
      </w:r>
      <w:r w:rsidR="007E0C66" w:rsidRPr="007E0C66">
        <w:rPr>
          <w:b/>
          <w:lang w:val="el-GR"/>
        </w:rPr>
        <w:t>υποδείγματος</w:t>
      </w:r>
      <w:r>
        <w:rPr>
          <w:lang w:val="el-GR"/>
        </w:rPr>
        <w:t xml:space="preserve">, όχι απλή αναδιάταξη των </w:t>
      </w:r>
      <w:r w:rsidR="007E0C66">
        <w:rPr>
          <w:lang w:val="el-GR"/>
        </w:rPr>
        <w:t xml:space="preserve">παραγωγικών </w:t>
      </w:r>
      <w:r>
        <w:rPr>
          <w:lang w:val="el-GR"/>
        </w:rPr>
        <w:t xml:space="preserve">συντελεστών. </w:t>
      </w:r>
      <w:r w:rsidR="00D6672F">
        <w:rPr>
          <w:lang w:val="el-GR"/>
        </w:rPr>
        <w:t xml:space="preserve">Ζητούμενο είναι η </w:t>
      </w:r>
      <w:r w:rsidR="00D6672F" w:rsidRPr="002E57D4">
        <w:rPr>
          <w:b/>
          <w:lang w:val="el-GR"/>
        </w:rPr>
        <w:t>ανάπτυξη της κοινωνίας</w:t>
      </w:r>
      <w:r w:rsidR="00D6672F">
        <w:rPr>
          <w:lang w:val="el-GR"/>
        </w:rPr>
        <w:t xml:space="preserve"> και όχι η </w:t>
      </w:r>
      <w:r w:rsidR="00D6672F" w:rsidRPr="002E57D4">
        <w:rPr>
          <w:b/>
          <w:lang w:val="el-GR"/>
        </w:rPr>
        <w:t>μεγέθυνση της οικονομίας</w:t>
      </w:r>
      <w:r w:rsidR="00D6672F">
        <w:rPr>
          <w:lang w:val="el-GR"/>
        </w:rPr>
        <w:t xml:space="preserve">. Η οικονομική ανάπτυξη αποτελεί ένα </w:t>
      </w:r>
      <w:r w:rsidR="00D6672F" w:rsidRPr="002E57D4">
        <w:rPr>
          <w:b/>
          <w:lang w:val="el-GR"/>
        </w:rPr>
        <w:t>ενδιάμεσο σταθμό</w:t>
      </w:r>
      <w:r w:rsidR="00D6672F">
        <w:rPr>
          <w:lang w:val="el-GR"/>
        </w:rPr>
        <w:t xml:space="preserve"> και συχνά προϋπόθεση για την επίτευξη του τελικού στόχου. </w:t>
      </w:r>
      <w:r w:rsidR="007E0C66" w:rsidRPr="007E0C66">
        <w:rPr>
          <w:b/>
          <w:lang w:val="el-GR"/>
        </w:rPr>
        <w:t>Τ</w:t>
      </w:r>
      <w:r w:rsidR="00D6672F" w:rsidRPr="002E57D4">
        <w:rPr>
          <w:b/>
          <w:lang w:val="el-GR"/>
        </w:rPr>
        <w:t xml:space="preserve">ελικός </w:t>
      </w:r>
      <w:r w:rsidR="007E0C66">
        <w:rPr>
          <w:lang w:val="el-GR"/>
        </w:rPr>
        <w:t xml:space="preserve">δε </w:t>
      </w:r>
      <w:r w:rsidR="00D6672F" w:rsidRPr="002E57D4">
        <w:rPr>
          <w:b/>
          <w:lang w:val="el-GR"/>
        </w:rPr>
        <w:t>στόχος</w:t>
      </w:r>
      <w:r w:rsidR="007E0C66">
        <w:rPr>
          <w:lang w:val="el-GR"/>
        </w:rPr>
        <w:t xml:space="preserve">, </w:t>
      </w:r>
      <w:r w:rsidR="00D6672F" w:rsidRPr="0046147D">
        <w:rPr>
          <w:lang w:val="el-GR"/>
        </w:rPr>
        <w:t xml:space="preserve">όλων των οικονομικών και πολιτικών συστημάτων δεν είναι άλλος </w:t>
      </w:r>
      <w:r w:rsidR="007E0C66">
        <w:rPr>
          <w:lang w:val="el-GR"/>
        </w:rPr>
        <w:t xml:space="preserve">από την </w:t>
      </w:r>
      <w:r w:rsidR="00D6672F" w:rsidRPr="002E57D4">
        <w:rPr>
          <w:b/>
          <w:lang w:val="el-GR"/>
        </w:rPr>
        <w:t>πρόοδο</w:t>
      </w:r>
      <w:r w:rsidR="007E0C66">
        <w:rPr>
          <w:b/>
          <w:lang w:val="el-GR"/>
        </w:rPr>
        <w:t xml:space="preserve"> </w:t>
      </w:r>
      <w:r w:rsidR="00D6672F" w:rsidRPr="0046147D">
        <w:rPr>
          <w:lang w:val="el-GR"/>
        </w:rPr>
        <w:t xml:space="preserve">και </w:t>
      </w:r>
      <w:r w:rsidR="007E0C66">
        <w:rPr>
          <w:lang w:val="el-GR"/>
        </w:rPr>
        <w:t xml:space="preserve">την </w:t>
      </w:r>
      <w:r w:rsidR="00D6672F" w:rsidRPr="002E57D4">
        <w:rPr>
          <w:b/>
          <w:lang w:val="el-GR"/>
        </w:rPr>
        <w:t>ευημερία</w:t>
      </w:r>
      <w:r w:rsidR="007E0C66">
        <w:rPr>
          <w:b/>
          <w:lang w:val="el-GR"/>
        </w:rPr>
        <w:t xml:space="preserve"> </w:t>
      </w:r>
      <w:r w:rsidR="007E0C66" w:rsidRPr="002C0B9B">
        <w:rPr>
          <w:lang w:val="el-GR"/>
        </w:rPr>
        <w:t>της</w:t>
      </w:r>
      <w:r w:rsidR="007E0C66">
        <w:rPr>
          <w:b/>
          <w:lang w:val="el-GR"/>
        </w:rPr>
        <w:t xml:space="preserve"> κοινωνίας</w:t>
      </w:r>
      <w:r w:rsidR="00D6672F" w:rsidRPr="0046147D">
        <w:rPr>
          <w:lang w:val="el-GR"/>
        </w:rPr>
        <w:t>.</w:t>
      </w:r>
      <w:r w:rsidRPr="0046147D">
        <w:rPr>
          <w:lang w:val="el-GR"/>
        </w:rPr>
        <w:t xml:space="preserve"> </w:t>
      </w:r>
    </w:p>
    <w:p w:rsidR="00346BC6" w:rsidRDefault="00965609" w:rsidP="00965609">
      <w:pPr>
        <w:rPr>
          <w:lang w:val="el-GR"/>
        </w:rPr>
      </w:pPr>
      <w:r>
        <w:rPr>
          <w:lang w:val="el-GR"/>
        </w:rPr>
        <w:t>Για την έξοδο από την κρίση θα πρέπει να «</w:t>
      </w:r>
      <w:r w:rsidRPr="00141445">
        <w:rPr>
          <w:b/>
          <w:bCs/>
          <w:lang w:val="el-GR"/>
        </w:rPr>
        <w:t>ξαναανακαλύψουμε</w:t>
      </w:r>
      <w:r>
        <w:rPr>
          <w:lang w:val="el-GR"/>
        </w:rPr>
        <w:t xml:space="preserve">» </w:t>
      </w:r>
      <w:r w:rsidRPr="00137520">
        <w:rPr>
          <w:b/>
          <w:lang w:val="el-GR"/>
        </w:rPr>
        <w:t>την επιχειρηματικότητα</w:t>
      </w:r>
      <w:r w:rsidRPr="007726EB">
        <w:rPr>
          <w:lang w:val="el-GR"/>
        </w:rPr>
        <w:t>,</w:t>
      </w:r>
      <w:r>
        <w:rPr>
          <w:lang w:val="el-GR"/>
        </w:rPr>
        <w:t xml:space="preserve"> να αποκτήσουμε </w:t>
      </w:r>
      <w:r w:rsidRPr="007726EB">
        <w:rPr>
          <w:lang w:val="el-GR"/>
        </w:rPr>
        <w:t xml:space="preserve">ανταγωνιστικότητα και </w:t>
      </w:r>
      <w:r>
        <w:rPr>
          <w:lang w:val="el-GR"/>
        </w:rPr>
        <w:t>να διαχειριστούμε το εισόδημα σε σχέση με την κοινωνία.</w:t>
      </w:r>
      <w:r w:rsidR="00D6672F">
        <w:rPr>
          <w:lang w:val="el-GR"/>
        </w:rPr>
        <w:t xml:space="preserve"> </w:t>
      </w:r>
    </w:p>
    <w:p w:rsidR="008A3EF8" w:rsidRDefault="00346BC6" w:rsidP="008F7444">
      <w:pPr>
        <w:rPr>
          <w:lang w:val="el-GR"/>
        </w:rPr>
      </w:pPr>
      <w:r>
        <w:rPr>
          <w:lang w:val="el-GR"/>
        </w:rPr>
        <w:t xml:space="preserve">Οι </w:t>
      </w:r>
      <w:r w:rsidR="00D6672F" w:rsidRPr="00346BC6">
        <w:rPr>
          <w:b/>
          <w:lang w:val="el-GR"/>
        </w:rPr>
        <w:t>επενδυτικοί προορισμοί</w:t>
      </w:r>
      <w:r w:rsidR="00D6672F">
        <w:rPr>
          <w:lang w:val="el-GR"/>
        </w:rPr>
        <w:t xml:space="preserve"> είναι πολλοί. Ο καθένας με διαφορετική πρόταση</w:t>
      </w:r>
      <w:r w:rsidR="002C0B9B">
        <w:rPr>
          <w:lang w:val="el-GR"/>
        </w:rPr>
        <w:t xml:space="preserve">, </w:t>
      </w:r>
      <w:r w:rsidR="00D6672F">
        <w:rPr>
          <w:lang w:val="el-GR"/>
        </w:rPr>
        <w:t xml:space="preserve">προσπαθεί να </w:t>
      </w:r>
      <w:r w:rsidR="00D6672F" w:rsidRPr="00346BC6">
        <w:rPr>
          <w:b/>
          <w:lang w:val="el-GR"/>
        </w:rPr>
        <w:t>προσελκύσει</w:t>
      </w:r>
      <w:r w:rsidR="00D6672F">
        <w:rPr>
          <w:lang w:val="el-GR"/>
        </w:rPr>
        <w:t xml:space="preserve"> τους ενδιαφερόμενους επενδυτές.</w:t>
      </w:r>
      <w:r w:rsidR="00965609">
        <w:rPr>
          <w:lang w:val="el-GR"/>
        </w:rPr>
        <w:t xml:space="preserve"> </w:t>
      </w:r>
    </w:p>
    <w:p w:rsidR="008F7444" w:rsidRPr="002F22BD" w:rsidRDefault="008F7444" w:rsidP="008F7444">
      <w:pPr>
        <w:rPr>
          <w:lang w:val="el-GR"/>
        </w:rPr>
      </w:pPr>
      <w:r w:rsidRPr="002F22BD">
        <w:rPr>
          <w:lang w:val="el-GR"/>
        </w:rPr>
        <w:t xml:space="preserve">Θα ήταν σφάλμα να </w:t>
      </w:r>
      <w:r w:rsidRPr="002F22BD">
        <w:rPr>
          <w:b/>
          <w:lang w:val="el-GR"/>
        </w:rPr>
        <w:t>ανταγωνιστούμε με βάση το μισθολογικό κόστος</w:t>
      </w:r>
      <w:r w:rsidRPr="002F22BD">
        <w:rPr>
          <w:lang w:val="el-GR"/>
        </w:rPr>
        <w:t xml:space="preserve"> ... γιατί πάντα θα υπάρχουν </w:t>
      </w:r>
      <w:r>
        <w:rPr>
          <w:lang w:val="el-GR"/>
        </w:rPr>
        <w:t xml:space="preserve">«καλύτεροι» (φθηνότεροι δηλαδή) από εμάς. Θα πρέπει </w:t>
      </w:r>
      <w:r w:rsidRPr="008F7444">
        <w:rPr>
          <w:b/>
          <w:lang w:val="el-GR"/>
        </w:rPr>
        <w:t>να</w:t>
      </w:r>
      <w:r>
        <w:rPr>
          <w:lang w:val="el-GR"/>
        </w:rPr>
        <w:t xml:space="preserve"> </w:t>
      </w:r>
      <w:r w:rsidRPr="002F22BD">
        <w:rPr>
          <w:b/>
          <w:lang w:val="el-GR"/>
        </w:rPr>
        <w:t>ανταγωνιστούμε ως μια ευρωπαϊκή χώρα</w:t>
      </w:r>
      <w:r w:rsidRPr="002F22BD">
        <w:rPr>
          <w:lang w:val="el-GR"/>
        </w:rPr>
        <w:t xml:space="preserve"> που διαθέτει θεσμική ανάπτυξη και κράτους δικαίου, ως μια </w:t>
      </w:r>
      <w:r w:rsidR="0034591A">
        <w:rPr>
          <w:lang w:val="el-GR"/>
        </w:rPr>
        <w:t xml:space="preserve">χρηματοπιστωτική </w:t>
      </w:r>
      <w:r w:rsidRPr="002F22BD">
        <w:rPr>
          <w:lang w:val="el-GR"/>
        </w:rPr>
        <w:t>αγορά που είναι συμβατή και αναγνωρίσ</w:t>
      </w:r>
      <w:r>
        <w:rPr>
          <w:lang w:val="el-GR"/>
        </w:rPr>
        <w:t xml:space="preserve">ιμη από τους διεθνείς επενδυτές, ως επιχειρήσεις που εμπεριέχουν σημαντικές αξίες, που όμως σήμερα είναι </w:t>
      </w:r>
      <w:r w:rsidRPr="009B1C7F">
        <w:rPr>
          <w:b/>
          <w:lang w:val="el-GR"/>
        </w:rPr>
        <w:t>υποτιμημένες</w:t>
      </w:r>
      <w:r>
        <w:rPr>
          <w:lang w:val="el-GR"/>
        </w:rPr>
        <w:t xml:space="preserve"> … </w:t>
      </w:r>
    </w:p>
    <w:p w:rsidR="0034591A" w:rsidRDefault="00965609" w:rsidP="00965609">
      <w:pPr>
        <w:rPr>
          <w:lang w:val="el-GR"/>
        </w:rPr>
      </w:pPr>
      <w:r>
        <w:rPr>
          <w:lang w:val="el-GR"/>
        </w:rPr>
        <w:t xml:space="preserve">Η </w:t>
      </w:r>
      <w:r w:rsidRPr="00424D6E">
        <w:rPr>
          <w:lang w:val="el-GR"/>
        </w:rPr>
        <w:t>«</w:t>
      </w:r>
      <w:r w:rsidRPr="00A624B5">
        <w:rPr>
          <w:b/>
          <w:lang w:val="el-GR"/>
        </w:rPr>
        <w:t>δεσπόζουσα θέση</w:t>
      </w:r>
      <w:r w:rsidRPr="00424D6E">
        <w:rPr>
          <w:lang w:val="el-GR"/>
        </w:rPr>
        <w:t xml:space="preserve">» </w:t>
      </w:r>
      <w:r>
        <w:rPr>
          <w:lang w:val="el-GR"/>
        </w:rPr>
        <w:t xml:space="preserve">των τραπεζών </w:t>
      </w:r>
      <w:r w:rsidRPr="00424D6E">
        <w:rPr>
          <w:lang w:val="el-GR"/>
        </w:rPr>
        <w:t xml:space="preserve">στον έλεγχο της </w:t>
      </w:r>
      <w:r w:rsidRPr="00DE5E6A">
        <w:rPr>
          <w:b/>
          <w:lang w:val="el-GR"/>
        </w:rPr>
        <w:t>ρευστότητας</w:t>
      </w:r>
      <w:r>
        <w:rPr>
          <w:lang w:val="el-GR"/>
        </w:rPr>
        <w:t xml:space="preserve"> αλλά και των κεφαλαίων για τη </w:t>
      </w:r>
      <w:r w:rsidRPr="00DE5E6A">
        <w:rPr>
          <w:b/>
          <w:lang w:val="el-GR"/>
        </w:rPr>
        <w:t>χρηματοδότηση</w:t>
      </w:r>
      <w:r>
        <w:rPr>
          <w:lang w:val="el-GR"/>
        </w:rPr>
        <w:t xml:space="preserve"> των επιχειρήσεων</w:t>
      </w:r>
      <w:r w:rsidR="002C0B9B">
        <w:rPr>
          <w:lang w:val="el-GR"/>
        </w:rPr>
        <w:t xml:space="preserve">, </w:t>
      </w:r>
      <w:r>
        <w:rPr>
          <w:lang w:val="el-GR"/>
        </w:rPr>
        <w:t xml:space="preserve">πρέπει να δώσει τη θέση της σε ένα άλλο μοντέλο περισσότερο ισορροπημένο. Σε </w:t>
      </w:r>
      <w:r w:rsidR="0034591A">
        <w:rPr>
          <w:lang w:val="el-GR"/>
        </w:rPr>
        <w:t>ένα μοντέλο με πρωταγωνιστή</w:t>
      </w:r>
      <w:r>
        <w:rPr>
          <w:lang w:val="el-GR"/>
        </w:rPr>
        <w:t xml:space="preserve"> τ</w:t>
      </w:r>
      <w:r w:rsidR="0046147D">
        <w:rPr>
          <w:lang w:val="el-GR"/>
        </w:rPr>
        <w:t>η δική μας χρηματοπιστωτική αγορά</w:t>
      </w:r>
      <w:r w:rsidR="00DE5E6A">
        <w:rPr>
          <w:lang w:val="el-GR"/>
        </w:rPr>
        <w:t xml:space="preserve">. Ένα μοντέλο </w:t>
      </w:r>
      <w:r w:rsidR="0034591A">
        <w:rPr>
          <w:lang w:val="el-GR"/>
        </w:rPr>
        <w:t xml:space="preserve">περισσότερο </w:t>
      </w:r>
      <w:r w:rsidR="002C0B9B">
        <w:rPr>
          <w:lang w:val="el-GR"/>
        </w:rPr>
        <w:t xml:space="preserve">αποδοτικό και </w:t>
      </w:r>
      <w:r w:rsidR="0034591A">
        <w:rPr>
          <w:lang w:val="el-GR"/>
        </w:rPr>
        <w:t xml:space="preserve">αποτελεσματικό αφού θα εκτίθεται στον </w:t>
      </w:r>
      <w:r w:rsidR="0034591A" w:rsidRPr="003C47A8">
        <w:rPr>
          <w:b/>
          <w:lang w:val="el-GR"/>
        </w:rPr>
        <w:t>ελεύθερο ανταγωνισμό</w:t>
      </w:r>
      <w:r w:rsidR="0034591A">
        <w:rPr>
          <w:lang w:val="el-GR"/>
        </w:rPr>
        <w:t xml:space="preserve"> και περισσότερο σταθερό αφού θα έχει </w:t>
      </w:r>
      <w:r w:rsidR="0034591A" w:rsidRPr="003C47A8">
        <w:rPr>
          <w:b/>
          <w:lang w:val="el-GR"/>
        </w:rPr>
        <w:t>περισσότερους πυλώνες στήριξης</w:t>
      </w:r>
      <w:r w:rsidR="0034591A">
        <w:rPr>
          <w:lang w:val="el-GR"/>
        </w:rPr>
        <w:t xml:space="preserve"> (περισσότερους συμμετέχοντες) </w:t>
      </w:r>
      <w:r w:rsidRPr="00DD32F1">
        <w:rPr>
          <w:lang w:val="el-GR"/>
        </w:rPr>
        <w:t>(</w:t>
      </w:r>
      <w:r w:rsidR="002C0B9B">
        <w:rPr>
          <w:lang w:val="el-GR"/>
        </w:rPr>
        <w:t xml:space="preserve">χρηματιστήριο, </w:t>
      </w:r>
      <w:r>
        <w:rPr>
          <w:lang w:val="el-GR"/>
        </w:rPr>
        <w:t xml:space="preserve">τράπεζες, θεσμικοί επενδυτές, </w:t>
      </w:r>
      <w:r>
        <w:t>venture</w:t>
      </w:r>
      <w:r w:rsidRPr="00DD32F1">
        <w:rPr>
          <w:lang w:val="el-GR"/>
        </w:rPr>
        <w:t xml:space="preserve"> </w:t>
      </w:r>
      <w:r>
        <w:t>capital</w:t>
      </w:r>
      <w:r w:rsidRPr="00DD32F1">
        <w:rPr>
          <w:lang w:val="el-GR"/>
        </w:rPr>
        <w:t xml:space="preserve"> </w:t>
      </w:r>
      <w:r>
        <w:rPr>
          <w:lang w:val="el-GR"/>
        </w:rPr>
        <w:t>κ.λπ.)</w:t>
      </w:r>
      <w:r w:rsidR="0034591A">
        <w:rPr>
          <w:lang w:val="el-GR"/>
        </w:rPr>
        <w:t>.</w:t>
      </w:r>
      <w:r>
        <w:rPr>
          <w:lang w:val="el-GR"/>
        </w:rPr>
        <w:t xml:space="preserve"> </w:t>
      </w:r>
    </w:p>
    <w:p w:rsidR="003901E3" w:rsidRDefault="0034591A" w:rsidP="00965609">
      <w:pPr>
        <w:rPr>
          <w:lang w:val="el-GR"/>
        </w:rPr>
      </w:pPr>
      <w:r>
        <w:rPr>
          <w:lang w:val="el-GR"/>
        </w:rPr>
        <w:t>Παράλληλα</w:t>
      </w:r>
      <w:r w:rsidR="00DE5E6A">
        <w:rPr>
          <w:lang w:val="el-GR"/>
        </w:rPr>
        <w:t xml:space="preserve">, </w:t>
      </w:r>
      <w:r>
        <w:rPr>
          <w:lang w:val="el-GR"/>
        </w:rPr>
        <w:t>θα απαιτηθεί</w:t>
      </w:r>
      <w:r w:rsidR="00965609">
        <w:rPr>
          <w:lang w:val="el-GR"/>
        </w:rPr>
        <w:t xml:space="preserve"> να αναπτυχθούν</w:t>
      </w:r>
      <w:r>
        <w:rPr>
          <w:lang w:val="el-GR"/>
        </w:rPr>
        <w:t xml:space="preserve"> και νέες</w:t>
      </w:r>
      <w:r w:rsidR="00965609">
        <w:rPr>
          <w:lang w:val="el-GR"/>
        </w:rPr>
        <w:t xml:space="preserve"> </w:t>
      </w:r>
      <w:r w:rsidR="00965609" w:rsidRPr="005260D7">
        <w:rPr>
          <w:b/>
          <w:bCs/>
          <w:lang w:val="el-GR"/>
        </w:rPr>
        <w:t>εναλλακτικ</w:t>
      </w:r>
      <w:r w:rsidR="00965609">
        <w:rPr>
          <w:b/>
          <w:bCs/>
          <w:lang w:val="el-GR"/>
        </w:rPr>
        <w:t xml:space="preserve">ές </w:t>
      </w:r>
      <w:r w:rsidR="00965609" w:rsidRPr="005260D7">
        <w:rPr>
          <w:b/>
          <w:bCs/>
          <w:lang w:val="el-GR"/>
        </w:rPr>
        <w:t>μορφ</w:t>
      </w:r>
      <w:r w:rsidR="00965609">
        <w:rPr>
          <w:b/>
          <w:bCs/>
          <w:lang w:val="el-GR"/>
        </w:rPr>
        <w:t xml:space="preserve">ές </w:t>
      </w:r>
      <w:r w:rsidR="00965609" w:rsidRPr="005260D7">
        <w:rPr>
          <w:b/>
          <w:bCs/>
          <w:lang w:val="el-GR"/>
        </w:rPr>
        <w:t>χρηματοδότησης</w:t>
      </w:r>
      <w:r w:rsidR="00965609" w:rsidRPr="00D27D34">
        <w:rPr>
          <w:lang w:val="el-GR"/>
        </w:rPr>
        <w:t xml:space="preserve"> </w:t>
      </w:r>
      <w:r w:rsidR="00965609">
        <w:rPr>
          <w:lang w:val="el-GR"/>
        </w:rPr>
        <w:t xml:space="preserve">για τα νέα επενδυτικά και αναπτυξιακά σχέδια </w:t>
      </w:r>
      <w:r>
        <w:rPr>
          <w:lang w:val="el-GR"/>
        </w:rPr>
        <w:t>με</w:t>
      </w:r>
      <w:r w:rsidR="00965609">
        <w:rPr>
          <w:lang w:val="el-GR"/>
        </w:rPr>
        <w:t xml:space="preserve"> το </w:t>
      </w:r>
      <w:r w:rsidR="00965609" w:rsidRPr="00DD07C5">
        <w:rPr>
          <w:b/>
          <w:bCs/>
          <w:lang w:val="el-GR"/>
        </w:rPr>
        <w:t>χρηματιστήριο</w:t>
      </w:r>
      <w:r w:rsidR="00965609">
        <w:rPr>
          <w:lang w:val="el-GR"/>
        </w:rPr>
        <w:t xml:space="preserve"> να αποτελ</w:t>
      </w:r>
      <w:r>
        <w:rPr>
          <w:lang w:val="el-GR"/>
        </w:rPr>
        <w:t>εί</w:t>
      </w:r>
      <w:r w:rsidR="00965609">
        <w:rPr>
          <w:lang w:val="el-GR"/>
        </w:rPr>
        <w:t xml:space="preserve"> τη </w:t>
      </w:r>
      <w:r w:rsidR="00965609" w:rsidRPr="000A2447">
        <w:rPr>
          <w:b/>
          <w:bCs/>
          <w:lang w:val="el-GR"/>
        </w:rPr>
        <w:t>δεξαμενή άντλησης κεφαλαίων</w:t>
      </w:r>
      <w:r w:rsidR="00965609">
        <w:rPr>
          <w:lang w:val="el-GR"/>
        </w:rPr>
        <w:t xml:space="preserve">. </w:t>
      </w:r>
      <w:r>
        <w:rPr>
          <w:lang w:val="el-GR"/>
        </w:rPr>
        <w:t>Και αυτό το προτείνουμε γιατί όπως είναι γνωστό, η</w:t>
      </w:r>
      <w:r w:rsidR="00965609">
        <w:rPr>
          <w:lang w:val="el-GR"/>
        </w:rPr>
        <w:t xml:space="preserve"> </w:t>
      </w:r>
      <w:r w:rsidR="00965609" w:rsidRPr="00DE5E6A">
        <w:rPr>
          <w:b/>
          <w:lang w:val="el-GR"/>
        </w:rPr>
        <w:t>προσέλκυση των υποψ</w:t>
      </w:r>
      <w:r w:rsidR="00EE77B8" w:rsidRPr="00DE5E6A">
        <w:rPr>
          <w:b/>
          <w:lang w:val="el-GR"/>
        </w:rPr>
        <w:t>η</w:t>
      </w:r>
      <w:r w:rsidR="00965609" w:rsidRPr="00DE5E6A">
        <w:rPr>
          <w:b/>
          <w:lang w:val="el-GR"/>
        </w:rPr>
        <w:t>φ</w:t>
      </w:r>
      <w:r w:rsidR="00EE77B8" w:rsidRPr="00DE5E6A">
        <w:rPr>
          <w:b/>
          <w:lang w:val="el-GR"/>
        </w:rPr>
        <w:t>ί</w:t>
      </w:r>
      <w:r w:rsidR="00965609" w:rsidRPr="00DE5E6A">
        <w:rPr>
          <w:b/>
          <w:lang w:val="el-GR"/>
        </w:rPr>
        <w:t>ων επενδυτών</w:t>
      </w:r>
      <w:r w:rsidR="00965609">
        <w:rPr>
          <w:lang w:val="el-GR"/>
        </w:rPr>
        <w:t xml:space="preserve"> είναι αποτελεσματικότερη όταν οι επενδύσεις </w:t>
      </w:r>
      <w:r w:rsidR="00DE5E6A">
        <w:rPr>
          <w:lang w:val="el-GR"/>
        </w:rPr>
        <w:t xml:space="preserve">υλοποιούνται μέσω ενός οργανωμένου </w:t>
      </w:r>
      <w:r w:rsidR="00965609">
        <w:rPr>
          <w:lang w:val="el-GR"/>
        </w:rPr>
        <w:t>χρηματιστηριακ</w:t>
      </w:r>
      <w:r w:rsidR="00DE5E6A">
        <w:rPr>
          <w:lang w:val="el-GR"/>
        </w:rPr>
        <w:t>ού περιβάλλοντος</w:t>
      </w:r>
      <w:r w:rsidR="00965609">
        <w:rPr>
          <w:lang w:val="el-GR"/>
        </w:rPr>
        <w:t xml:space="preserve">. </w:t>
      </w:r>
    </w:p>
    <w:p w:rsidR="00965609" w:rsidRPr="00414B08" w:rsidRDefault="00965609" w:rsidP="00965609">
      <w:pPr>
        <w:rPr>
          <w:lang w:val="el-GR"/>
        </w:rPr>
      </w:pPr>
      <w:r>
        <w:rPr>
          <w:lang w:val="el-GR"/>
        </w:rPr>
        <w:t xml:space="preserve">Ένα περιβάλλον που παρέχει </w:t>
      </w:r>
      <w:r w:rsidRPr="00DE5E6A">
        <w:rPr>
          <w:b/>
          <w:lang w:val="el-GR"/>
        </w:rPr>
        <w:t>δυνατότητες αγοράς</w:t>
      </w:r>
      <w:r>
        <w:rPr>
          <w:lang w:val="el-GR"/>
        </w:rPr>
        <w:t xml:space="preserve"> (επένδυσης) και </w:t>
      </w:r>
      <w:r w:rsidRPr="00DE5E6A">
        <w:rPr>
          <w:b/>
          <w:lang w:val="el-GR"/>
        </w:rPr>
        <w:t>πώλησης</w:t>
      </w:r>
      <w:r>
        <w:rPr>
          <w:lang w:val="el-GR"/>
        </w:rPr>
        <w:t xml:space="preserve"> (στρατηγικής εξόδου) σε «δίκαιες» τιμές λόγω της </w:t>
      </w:r>
      <w:r w:rsidRPr="002C0B9B">
        <w:rPr>
          <w:b/>
          <w:bCs/>
          <w:lang w:val="el-GR"/>
        </w:rPr>
        <w:t>ρευστότητας</w:t>
      </w:r>
      <w:r w:rsidRPr="00414B08">
        <w:rPr>
          <w:lang w:val="el-GR"/>
        </w:rPr>
        <w:t xml:space="preserve"> και του </w:t>
      </w:r>
      <w:r w:rsidRPr="00414B08">
        <w:rPr>
          <w:bCs/>
          <w:lang w:val="el-GR"/>
        </w:rPr>
        <w:lastRenderedPageBreak/>
        <w:t xml:space="preserve">μηχανισμού </w:t>
      </w:r>
      <w:r w:rsidRPr="002C0B9B">
        <w:rPr>
          <w:b/>
          <w:bCs/>
          <w:lang w:val="el-GR"/>
        </w:rPr>
        <w:t xml:space="preserve">αποκάλυψης </w:t>
      </w:r>
      <w:r w:rsidR="0034591A" w:rsidRPr="002C0B9B">
        <w:rPr>
          <w:b/>
          <w:bCs/>
          <w:lang w:val="el-GR"/>
        </w:rPr>
        <w:t xml:space="preserve">των </w:t>
      </w:r>
      <w:r w:rsidRPr="002C0B9B">
        <w:rPr>
          <w:b/>
          <w:bCs/>
          <w:lang w:val="el-GR"/>
        </w:rPr>
        <w:t>τιμών</w:t>
      </w:r>
      <w:r w:rsidR="0034591A" w:rsidRPr="00414B08">
        <w:rPr>
          <w:bCs/>
          <w:lang w:val="el-GR"/>
        </w:rPr>
        <w:t xml:space="preserve">, αλλά και λόγω </w:t>
      </w:r>
      <w:r w:rsidRPr="00414B08">
        <w:rPr>
          <w:lang w:val="el-GR"/>
        </w:rPr>
        <w:t xml:space="preserve">της </w:t>
      </w:r>
      <w:r w:rsidRPr="002C0B9B">
        <w:rPr>
          <w:b/>
          <w:bCs/>
          <w:lang w:val="el-GR"/>
        </w:rPr>
        <w:t>διαφάνειας</w:t>
      </w:r>
      <w:r w:rsidRPr="00414B08">
        <w:rPr>
          <w:lang w:val="el-GR"/>
        </w:rPr>
        <w:t xml:space="preserve"> και </w:t>
      </w:r>
      <w:r w:rsidR="002C0B9B">
        <w:rPr>
          <w:lang w:val="el-GR"/>
        </w:rPr>
        <w:t xml:space="preserve">της </w:t>
      </w:r>
      <w:r w:rsidRPr="002C0B9B">
        <w:rPr>
          <w:b/>
          <w:bCs/>
          <w:lang w:val="el-GR"/>
        </w:rPr>
        <w:t>προστασίας</w:t>
      </w:r>
      <w:r w:rsidRPr="00414B08">
        <w:rPr>
          <w:lang w:val="el-GR"/>
        </w:rPr>
        <w:t xml:space="preserve"> που παρέχεται από </w:t>
      </w:r>
      <w:r w:rsidR="0034591A" w:rsidRPr="00414B08">
        <w:rPr>
          <w:lang w:val="el-GR"/>
        </w:rPr>
        <w:t>μία</w:t>
      </w:r>
      <w:r w:rsidRPr="00414B08">
        <w:rPr>
          <w:lang w:val="el-GR"/>
        </w:rPr>
        <w:t xml:space="preserve"> οργανωμέν</w:t>
      </w:r>
      <w:r w:rsidR="0034591A" w:rsidRPr="00414B08">
        <w:rPr>
          <w:lang w:val="el-GR"/>
        </w:rPr>
        <w:t>η</w:t>
      </w:r>
      <w:r w:rsidRPr="00414B08">
        <w:rPr>
          <w:lang w:val="el-GR"/>
        </w:rPr>
        <w:t xml:space="preserve"> αγορ</w:t>
      </w:r>
      <w:r w:rsidR="0034591A" w:rsidRPr="00414B08">
        <w:rPr>
          <w:lang w:val="el-GR"/>
        </w:rPr>
        <w:t>ά</w:t>
      </w:r>
      <w:r w:rsidRPr="00414B08">
        <w:rPr>
          <w:lang w:val="el-GR"/>
        </w:rPr>
        <w:t xml:space="preserve">. </w:t>
      </w:r>
    </w:p>
    <w:p w:rsidR="00895238" w:rsidRDefault="00895238" w:rsidP="00895238">
      <w:pPr>
        <w:rPr>
          <w:lang w:val="el-GR"/>
        </w:rPr>
      </w:pPr>
      <w:r>
        <w:rPr>
          <w:lang w:val="el-GR"/>
        </w:rPr>
        <w:t xml:space="preserve">Η </w:t>
      </w:r>
      <w:r w:rsidRPr="00A145E3">
        <w:rPr>
          <w:b/>
          <w:lang w:val="el-GR"/>
        </w:rPr>
        <w:t xml:space="preserve">ανατοποθέτηση </w:t>
      </w:r>
      <w:r w:rsidR="0046147D" w:rsidRPr="00DE5E6A">
        <w:rPr>
          <w:lang w:val="el-GR"/>
        </w:rPr>
        <w:t>της</w:t>
      </w:r>
      <w:r w:rsidR="0046147D">
        <w:rPr>
          <w:b/>
          <w:lang w:val="el-GR"/>
        </w:rPr>
        <w:t xml:space="preserve"> </w:t>
      </w:r>
      <w:r w:rsidRPr="00A145E3">
        <w:rPr>
          <w:b/>
          <w:lang w:val="el-GR"/>
        </w:rPr>
        <w:t>αγοράς</w:t>
      </w:r>
      <w:r w:rsidR="003901E3">
        <w:rPr>
          <w:b/>
          <w:lang w:val="el-GR"/>
        </w:rPr>
        <w:t xml:space="preserve"> </w:t>
      </w:r>
      <w:r>
        <w:rPr>
          <w:lang w:val="el-GR"/>
        </w:rPr>
        <w:t xml:space="preserve">στο </w:t>
      </w:r>
      <w:r w:rsidRPr="00A145E3">
        <w:rPr>
          <w:b/>
          <w:lang w:val="el-GR"/>
        </w:rPr>
        <w:t>επίκεντρο</w:t>
      </w:r>
      <w:r>
        <w:rPr>
          <w:lang w:val="el-GR"/>
        </w:rPr>
        <w:t xml:space="preserve"> της </w:t>
      </w:r>
      <w:r w:rsidRPr="00A145E3">
        <w:rPr>
          <w:b/>
          <w:lang w:val="el-GR"/>
        </w:rPr>
        <w:t xml:space="preserve">οικονομικής </w:t>
      </w:r>
      <w:r w:rsidRPr="00DE5E6A">
        <w:rPr>
          <w:lang w:val="el-GR"/>
        </w:rPr>
        <w:t>και</w:t>
      </w:r>
      <w:r w:rsidRPr="00A145E3">
        <w:rPr>
          <w:b/>
          <w:lang w:val="el-GR"/>
        </w:rPr>
        <w:t xml:space="preserve"> επενδυτικής ζωής</w:t>
      </w:r>
      <w:r>
        <w:rPr>
          <w:lang w:val="el-GR"/>
        </w:rPr>
        <w:t xml:space="preserve"> θα προσφέρει, </w:t>
      </w:r>
      <w:r w:rsidR="00DE5E6A">
        <w:rPr>
          <w:lang w:val="el-GR"/>
        </w:rPr>
        <w:t xml:space="preserve">από τη μια μεριά </w:t>
      </w:r>
      <w:r>
        <w:rPr>
          <w:lang w:val="el-GR"/>
        </w:rPr>
        <w:t>π</w:t>
      </w:r>
      <w:r w:rsidRPr="00620248">
        <w:rPr>
          <w:lang w:val="el-GR"/>
        </w:rPr>
        <w:t xml:space="preserve">ερισσότερες </w:t>
      </w:r>
      <w:r w:rsidRPr="00DE5E6A">
        <w:rPr>
          <w:b/>
          <w:lang w:val="el-GR"/>
        </w:rPr>
        <w:t>λύσεις</w:t>
      </w:r>
      <w:r w:rsidRPr="00620248">
        <w:rPr>
          <w:lang w:val="el-GR"/>
        </w:rPr>
        <w:t xml:space="preserve"> και </w:t>
      </w:r>
      <w:r w:rsidRPr="00DE5E6A">
        <w:rPr>
          <w:b/>
          <w:lang w:val="el-GR"/>
        </w:rPr>
        <w:t>εργαλεία χρηματοδότησης</w:t>
      </w:r>
      <w:r w:rsidRPr="00620248">
        <w:rPr>
          <w:lang w:val="el-GR"/>
        </w:rPr>
        <w:t xml:space="preserve"> για τις </w:t>
      </w:r>
      <w:r w:rsidRPr="00620248">
        <w:rPr>
          <w:u w:val="single"/>
          <w:lang w:val="el-GR"/>
        </w:rPr>
        <w:t>επιχειρήσεις</w:t>
      </w:r>
      <w:r>
        <w:rPr>
          <w:lang w:val="el-GR"/>
        </w:rPr>
        <w:t xml:space="preserve"> και</w:t>
      </w:r>
      <w:r w:rsidR="00DE5E6A">
        <w:rPr>
          <w:lang w:val="el-GR"/>
        </w:rPr>
        <w:t xml:space="preserve"> από την άλλη </w:t>
      </w:r>
      <w:r>
        <w:rPr>
          <w:lang w:val="el-GR"/>
        </w:rPr>
        <w:t>π</w:t>
      </w:r>
      <w:r w:rsidRPr="00620248">
        <w:rPr>
          <w:lang w:val="el-GR"/>
        </w:rPr>
        <w:t xml:space="preserve">ερισσότερες </w:t>
      </w:r>
      <w:r w:rsidRPr="00DE5E6A">
        <w:rPr>
          <w:b/>
          <w:lang w:val="el-GR"/>
        </w:rPr>
        <w:t>επενδυτικές επιλογές</w:t>
      </w:r>
      <w:r w:rsidRPr="00620248">
        <w:rPr>
          <w:lang w:val="el-GR"/>
        </w:rPr>
        <w:t xml:space="preserve"> για τους </w:t>
      </w:r>
      <w:r w:rsidRPr="00620248">
        <w:rPr>
          <w:u w:val="single"/>
          <w:lang w:val="el-GR"/>
        </w:rPr>
        <w:t>επενδυτές</w:t>
      </w:r>
      <w:r>
        <w:rPr>
          <w:lang w:val="el-GR"/>
        </w:rPr>
        <w:t xml:space="preserve">. </w:t>
      </w:r>
    </w:p>
    <w:p w:rsidR="00A37E29" w:rsidRDefault="00721790" w:rsidP="00965609">
      <w:pPr>
        <w:rPr>
          <w:lang w:val="el-GR"/>
        </w:rPr>
      </w:pPr>
      <w:r w:rsidRPr="00721790">
        <w:rPr>
          <w:b/>
          <w:lang w:val="el-GR"/>
        </w:rPr>
        <w:t>Ε</w:t>
      </w:r>
      <w:r w:rsidR="00A37E29" w:rsidRPr="00721790">
        <w:rPr>
          <w:b/>
          <w:lang w:val="el-GR"/>
        </w:rPr>
        <w:t>πιγραμματικά</w:t>
      </w:r>
      <w:r w:rsidR="002C0B9B" w:rsidRPr="002C0B9B">
        <w:rPr>
          <w:lang w:val="el-GR"/>
        </w:rPr>
        <w:t xml:space="preserve">, </w:t>
      </w:r>
      <w:r w:rsidRPr="00721790">
        <w:rPr>
          <w:lang w:val="el-GR"/>
        </w:rPr>
        <w:t>θα μπορούσαμε να αναφέρουμε</w:t>
      </w:r>
      <w:r w:rsidR="00A37E29">
        <w:rPr>
          <w:lang w:val="el-GR"/>
        </w:rPr>
        <w:t xml:space="preserve">: </w:t>
      </w:r>
    </w:p>
    <w:p w:rsidR="00A37E29" w:rsidRDefault="00965609" w:rsidP="00721790">
      <w:pPr>
        <w:pStyle w:val="ListBullet"/>
        <w:rPr>
          <w:lang w:val="el-GR"/>
        </w:rPr>
      </w:pPr>
      <w:r w:rsidRPr="00202983">
        <w:rPr>
          <w:lang w:val="el-GR"/>
        </w:rPr>
        <w:t xml:space="preserve">το μηχανισμό για την </w:t>
      </w:r>
      <w:r w:rsidRPr="00721790">
        <w:rPr>
          <w:b/>
          <w:lang w:val="el-GR"/>
        </w:rPr>
        <w:t>άντληση κεφαλαίων</w:t>
      </w:r>
      <w:r w:rsidRPr="00202983">
        <w:rPr>
          <w:lang w:val="el-GR"/>
        </w:rPr>
        <w:t xml:space="preserve"> με έκδοση μετοχών &amp; ομολόγων, </w:t>
      </w:r>
    </w:p>
    <w:p w:rsidR="00A37E29" w:rsidRDefault="00965609" w:rsidP="00721790">
      <w:pPr>
        <w:pStyle w:val="ListBullet"/>
        <w:rPr>
          <w:lang w:val="el-GR"/>
        </w:rPr>
      </w:pPr>
      <w:r w:rsidRPr="00202983">
        <w:rPr>
          <w:lang w:val="el-GR"/>
        </w:rPr>
        <w:t xml:space="preserve">τη δυνατότητα </w:t>
      </w:r>
      <w:r w:rsidRPr="00721790">
        <w:rPr>
          <w:b/>
          <w:lang w:val="el-GR"/>
        </w:rPr>
        <w:t>διαμοιρασμού του ρίσκου</w:t>
      </w:r>
      <w:r w:rsidRPr="00202983">
        <w:rPr>
          <w:lang w:val="el-GR"/>
        </w:rPr>
        <w:t xml:space="preserve"> των επιχειρηματιών, </w:t>
      </w:r>
    </w:p>
    <w:p w:rsidR="00A37E29" w:rsidRDefault="00965609" w:rsidP="00721790">
      <w:pPr>
        <w:pStyle w:val="ListBullet"/>
        <w:rPr>
          <w:lang w:val="el-GR"/>
        </w:rPr>
      </w:pPr>
      <w:r w:rsidRPr="00202983">
        <w:rPr>
          <w:lang w:val="el-GR"/>
        </w:rPr>
        <w:t xml:space="preserve">τα εργαλεία </w:t>
      </w:r>
      <w:r w:rsidRPr="00721790">
        <w:rPr>
          <w:b/>
          <w:lang w:val="el-GR"/>
        </w:rPr>
        <w:t>μόχλευσης</w:t>
      </w:r>
      <w:r w:rsidRPr="00202983">
        <w:rPr>
          <w:lang w:val="el-GR"/>
        </w:rPr>
        <w:t xml:space="preserve"> αλλά και </w:t>
      </w:r>
      <w:r w:rsidRPr="00721790">
        <w:rPr>
          <w:b/>
          <w:lang w:val="el-GR"/>
        </w:rPr>
        <w:t>διαχείρισης του κινδύνου</w:t>
      </w:r>
      <w:r w:rsidRPr="00202983">
        <w:rPr>
          <w:lang w:val="el-GR"/>
        </w:rPr>
        <w:t xml:space="preserve">, </w:t>
      </w:r>
    </w:p>
    <w:p w:rsidR="00A37E29" w:rsidRDefault="00965609" w:rsidP="00721790">
      <w:pPr>
        <w:pStyle w:val="ListBullet"/>
        <w:rPr>
          <w:lang w:val="el-GR"/>
        </w:rPr>
      </w:pPr>
      <w:r w:rsidRPr="00202983">
        <w:rPr>
          <w:lang w:val="el-GR"/>
        </w:rPr>
        <w:t xml:space="preserve">τη δυνατότητα εισαγωγής στην αγορά </w:t>
      </w:r>
      <w:r>
        <w:rPr>
          <w:lang w:val="el-GR"/>
        </w:rPr>
        <w:t>ο</w:t>
      </w:r>
      <w:r w:rsidRPr="00202983">
        <w:rPr>
          <w:lang w:val="el-GR"/>
        </w:rPr>
        <w:t xml:space="preserve">μολόγων </w:t>
      </w:r>
      <w:r>
        <w:rPr>
          <w:lang w:val="el-GR"/>
        </w:rPr>
        <w:t>μ</w:t>
      </w:r>
      <w:r w:rsidRPr="00202983">
        <w:rPr>
          <w:lang w:val="el-GR"/>
        </w:rPr>
        <w:t xml:space="preserve">εγάλων </w:t>
      </w:r>
      <w:r>
        <w:rPr>
          <w:lang w:val="el-GR"/>
        </w:rPr>
        <w:t>ε</w:t>
      </w:r>
      <w:r w:rsidRPr="00202983">
        <w:rPr>
          <w:lang w:val="el-GR"/>
        </w:rPr>
        <w:t xml:space="preserve">πενδυτικών </w:t>
      </w:r>
      <w:r>
        <w:rPr>
          <w:lang w:val="el-GR"/>
        </w:rPr>
        <w:t>έ</w:t>
      </w:r>
      <w:r w:rsidRPr="00202983">
        <w:rPr>
          <w:lang w:val="el-GR"/>
        </w:rPr>
        <w:t>ργων (</w:t>
      </w:r>
      <w:r w:rsidRPr="00D47C12">
        <w:rPr>
          <w:b/>
          <w:lang w:val="el-GR"/>
        </w:rPr>
        <w:t>project bonds</w:t>
      </w:r>
      <w:r w:rsidRPr="00202983">
        <w:rPr>
          <w:lang w:val="el-GR"/>
        </w:rPr>
        <w:t xml:space="preserve">), </w:t>
      </w:r>
    </w:p>
    <w:p w:rsidR="00A37E29" w:rsidRDefault="00965609" w:rsidP="00721790">
      <w:pPr>
        <w:pStyle w:val="ListBullet"/>
        <w:rPr>
          <w:lang w:val="el-GR"/>
        </w:rPr>
      </w:pPr>
      <w:r w:rsidRPr="00202983">
        <w:rPr>
          <w:lang w:val="el-GR"/>
        </w:rPr>
        <w:t>το μηχανισμό για τη χρηματοδότηση Επιχειρηματικών Σχεδίων (</w:t>
      </w:r>
      <w:r w:rsidRPr="00D47C12">
        <w:rPr>
          <w:b/>
          <w:lang w:val="el-GR"/>
        </w:rPr>
        <w:t>project financing</w:t>
      </w:r>
      <w:r w:rsidRPr="00202983">
        <w:rPr>
          <w:lang w:val="el-GR"/>
        </w:rPr>
        <w:t xml:space="preserve">), </w:t>
      </w:r>
    </w:p>
    <w:p w:rsidR="00A37E29" w:rsidRDefault="00965609" w:rsidP="00721790">
      <w:pPr>
        <w:pStyle w:val="ListBullet"/>
        <w:rPr>
          <w:lang w:val="el-GR"/>
        </w:rPr>
      </w:pPr>
      <w:r w:rsidRPr="00202983">
        <w:rPr>
          <w:lang w:val="el-GR"/>
        </w:rPr>
        <w:t>την εισαγωγή στο χρηματιστήριο επενδυτικών σχη</w:t>
      </w:r>
      <w:r>
        <w:rPr>
          <w:lang w:val="el-GR"/>
        </w:rPr>
        <w:t xml:space="preserve">μάτων (listed investment funds), </w:t>
      </w:r>
    </w:p>
    <w:p w:rsidR="00A37E29" w:rsidRDefault="00965609" w:rsidP="00721790">
      <w:pPr>
        <w:pStyle w:val="ListBullet"/>
        <w:rPr>
          <w:lang w:val="el-GR"/>
        </w:rPr>
      </w:pPr>
      <w:r>
        <w:rPr>
          <w:lang w:val="el-GR"/>
        </w:rPr>
        <w:t xml:space="preserve">τις </w:t>
      </w:r>
      <w:r w:rsidRPr="00D47C12">
        <w:rPr>
          <w:b/>
          <w:lang w:val="el-GR"/>
        </w:rPr>
        <w:t>Νέες Αγορές</w:t>
      </w:r>
      <w:r w:rsidR="00D47C12">
        <w:rPr>
          <w:lang w:val="el-GR"/>
        </w:rPr>
        <w:t xml:space="preserve"> </w:t>
      </w:r>
    </w:p>
    <w:p w:rsidR="00965609" w:rsidRPr="00202983" w:rsidRDefault="00965609" w:rsidP="00721790">
      <w:pPr>
        <w:pStyle w:val="ListBullet"/>
        <w:rPr>
          <w:lang w:val="el-GR"/>
        </w:rPr>
      </w:pPr>
      <w:r w:rsidRPr="00202983">
        <w:rPr>
          <w:lang w:val="el-GR"/>
        </w:rPr>
        <w:t xml:space="preserve">και τέλος το μηχανισμό για την επιτυχή υλοποίηση του προγράμματος </w:t>
      </w:r>
      <w:r w:rsidR="002C0B9B">
        <w:rPr>
          <w:lang w:val="el-GR"/>
        </w:rPr>
        <w:t xml:space="preserve">των </w:t>
      </w:r>
      <w:r w:rsidRPr="00D47C12">
        <w:rPr>
          <w:b/>
          <w:lang w:val="el-GR"/>
        </w:rPr>
        <w:t>αποκρατικοποιήσεων</w:t>
      </w:r>
      <w:r w:rsidRPr="00202983">
        <w:rPr>
          <w:lang w:val="el-GR"/>
        </w:rPr>
        <w:t>.</w:t>
      </w:r>
    </w:p>
    <w:p w:rsidR="0046147D" w:rsidRDefault="0046147D" w:rsidP="00965609">
      <w:pPr>
        <w:rPr>
          <w:szCs w:val="22"/>
          <w:lang w:val="el-GR"/>
        </w:rPr>
      </w:pPr>
    </w:p>
    <w:p w:rsidR="00414B08" w:rsidRDefault="00C52A3E" w:rsidP="00965609">
      <w:pPr>
        <w:rPr>
          <w:szCs w:val="22"/>
          <w:lang w:val="el-GR"/>
        </w:rPr>
      </w:pPr>
      <w:r>
        <w:rPr>
          <w:szCs w:val="22"/>
          <w:lang w:val="el-GR"/>
        </w:rPr>
        <w:t xml:space="preserve">Τα εργαλεία αυτά μπορούν να </w:t>
      </w:r>
      <w:r w:rsidR="005F542A">
        <w:rPr>
          <w:szCs w:val="22"/>
          <w:lang w:val="el-GR"/>
        </w:rPr>
        <w:t>λειτουργήσουν αποτελεσματικά, με σταθερό και βιώσιμο τρόπο</w:t>
      </w:r>
      <w:r w:rsidR="002C0B9B">
        <w:rPr>
          <w:szCs w:val="22"/>
          <w:lang w:val="el-GR"/>
        </w:rPr>
        <w:t xml:space="preserve">, </w:t>
      </w:r>
      <w:r w:rsidR="005F542A" w:rsidRPr="005F542A">
        <w:rPr>
          <w:b/>
          <w:szCs w:val="22"/>
          <w:lang w:val="el-GR"/>
        </w:rPr>
        <w:t xml:space="preserve">μόνο </w:t>
      </w:r>
      <w:r w:rsidR="005F542A" w:rsidRPr="005F542A">
        <w:rPr>
          <w:szCs w:val="22"/>
          <w:lang w:val="el-GR"/>
        </w:rPr>
        <w:t>σε ένα</w:t>
      </w:r>
      <w:r w:rsidR="005F542A" w:rsidRPr="005F542A">
        <w:rPr>
          <w:b/>
          <w:szCs w:val="22"/>
          <w:lang w:val="el-GR"/>
        </w:rPr>
        <w:t xml:space="preserve"> </w:t>
      </w:r>
      <w:r w:rsidR="00414B08" w:rsidRPr="005F542A">
        <w:rPr>
          <w:b/>
          <w:szCs w:val="22"/>
          <w:lang w:val="el-GR"/>
        </w:rPr>
        <w:t>περιβάλλον</w:t>
      </w:r>
      <w:r w:rsidR="00414B08" w:rsidRPr="00ED742F">
        <w:rPr>
          <w:szCs w:val="22"/>
          <w:lang w:val="el-GR"/>
        </w:rPr>
        <w:t xml:space="preserve"> που θα </w:t>
      </w:r>
      <w:r w:rsidR="002C0B9B">
        <w:rPr>
          <w:szCs w:val="22"/>
          <w:lang w:val="el-GR"/>
        </w:rPr>
        <w:t xml:space="preserve">χαρακτηρίζεται </w:t>
      </w:r>
      <w:r w:rsidR="005F542A">
        <w:rPr>
          <w:szCs w:val="22"/>
          <w:lang w:val="el-GR"/>
        </w:rPr>
        <w:t xml:space="preserve">από </w:t>
      </w:r>
      <w:r w:rsidR="00414B08">
        <w:rPr>
          <w:b/>
          <w:szCs w:val="22"/>
          <w:lang w:val="el-GR"/>
        </w:rPr>
        <w:t>θ</w:t>
      </w:r>
      <w:r w:rsidR="00414B08" w:rsidRPr="00ED742F">
        <w:rPr>
          <w:b/>
          <w:szCs w:val="22"/>
          <w:lang w:val="el-GR"/>
        </w:rPr>
        <w:t>εσμική ανάπτυξη</w:t>
      </w:r>
      <w:r w:rsidR="00414B08">
        <w:rPr>
          <w:szCs w:val="22"/>
          <w:lang w:val="el-GR"/>
        </w:rPr>
        <w:t xml:space="preserve">, </w:t>
      </w:r>
      <w:r w:rsidR="00414B08">
        <w:rPr>
          <w:b/>
          <w:szCs w:val="22"/>
          <w:lang w:val="el-GR"/>
        </w:rPr>
        <w:t xml:space="preserve">ευκολία </w:t>
      </w:r>
      <w:r w:rsidR="002C0B9B">
        <w:rPr>
          <w:b/>
          <w:szCs w:val="22"/>
          <w:lang w:val="el-GR"/>
        </w:rPr>
        <w:t xml:space="preserve">στο </w:t>
      </w:r>
      <w:r w:rsidR="00414B08">
        <w:rPr>
          <w:b/>
          <w:szCs w:val="22"/>
          <w:lang w:val="el-GR"/>
        </w:rPr>
        <w:t xml:space="preserve">επιχειρείν </w:t>
      </w:r>
      <w:r w:rsidR="00414B08">
        <w:rPr>
          <w:szCs w:val="22"/>
          <w:lang w:val="el-GR"/>
        </w:rPr>
        <w:t>και ένα σ</w:t>
      </w:r>
      <w:r w:rsidR="00414B08" w:rsidRPr="00ED742F">
        <w:rPr>
          <w:szCs w:val="22"/>
          <w:lang w:val="el-GR"/>
        </w:rPr>
        <w:t>ταθερό, απλό και δίκαιο</w:t>
      </w:r>
      <w:r w:rsidR="00414B08" w:rsidRPr="00ED742F">
        <w:rPr>
          <w:b/>
          <w:szCs w:val="22"/>
          <w:lang w:val="el-GR"/>
        </w:rPr>
        <w:t xml:space="preserve"> φορολογικό σύστημα</w:t>
      </w:r>
      <w:r w:rsidR="00414B08">
        <w:rPr>
          <w:szCs w:val="22"/>
          <w:lang w:val="el-GR"/>
        </w:rPr>
        <w:t xml:space="preserve">. </w:t>
      </w:r>
    </w:p>
    <w:p w:rsidR="005F542A" w:rsidRDefault="005F542A" w:rsidP="005F542A">
      <w:pPr>
        <w:rPr>
          <w:lang w:val="el-GR"/>
        </w:rPr>
      </w:pPr>
      <w:r>
        <w:rPr>
          <w:szCs w:val="22"/>
          <w:lang w:val="el-GR"/>
        </w:rPr>
        <w:t xml:space="preserve">Επιπλέον, </w:t>
      </w:r>
      <w:r w:rsidR="002C0B9B">
        <w:rPr>
          <w:szCs w:val="22"/>
          <w:lang w:val="el-GR"/>
        </w:rPr>
        <w:t>σ</w:t>
      </w:r>
      <w:r>
        <w:rPr>
          <w:szCs w:val="22"/>
          <w:lang w:val="el-GR"/>
        </w:rPr>
        <w:t xml:space="preserve">την αγορά θα πρέπει να είναι </w:t>
      </w:r>
      <w:r w:rsidRPr="005F542A">
        <w:rPr>
          <w:b/>
          <w:szCs w:val="22"/>
          <w:lang w:val="el-GR"/>
        </w:rPr>
        <w:t>εμπεδωμένη η αντίληψη</w:t>
      </w:r>
      <w:r>
        <w:rPr>
          <w:szCs w:val="22"/>
          <w:lang w:val="el-GR"/>
        </w:rPr>
        <w:t xml:space="preserve"> </w:t>
      </w:r>
      <w:r w:rsidR="002C0B9B">
        <w:rPr>
          <w:szCs w:val="22"/>
          <w:lang w:val="el-GR"/>
        </w:rPr>
        <w:t xml:space="preserve">ότι </w:t>
      </w:r>
      <w:r>
        <w:rPr>
          <w:szCs w:val="22"/>
          <w:lang w:val="el-GR"/>
        </w:rPr>
        <w:t xml:space="preserve">η </w:t>
      </w:r>
      <w:r w:rsidRPr="005F542A">
        <w:rPr>
          <w:lang w:val="el-GR"/>
        </w:rPr>
        <w:t xml:space="preserve">επενδυτική </w:t>
      </w:r>
      <w:r w:rsidRPr="005F542A">
        <w:rPr>
          <w:b/>
          <w:lang w:val="el-GR"/>
        </w:rPr>
        <w:t>διαδρομή</w:t>
      </w:r>
      <w:r w:rsidRPr="005F542A">
        <w:rPr>
          <w:lang w:val="el-GR"/>
        </w:rPr>
        <w:t xml:space="preserve"> </w:t>
      </w:r>
      <w:r w:rsidR="002C0B9B">
        <w:rPr>
          <w:lang w:val="el-GR"/>
        </w:rPr>
        <w:t xml:space="preserve">οφείλει </w:t>
      </w:r>
      <w:r w:rsidRPr="005F542A">
        <w:rPr>
          <w:lang w:val="el-GR"/>
        </w:rPr>
        <w:t>να είναι «</w:t>
      </w:r>
      <w:r w:rsidRPr="005F542A">
        <w:rPr>
          <w:b/>
          <w:lang w:val="el-GR"/>
        </w:rPr>
        <w:t>δίκαιη</w:t>
      </w:r>
      <w:r w:rsidRPr="005F542A">
        <w:rPr>
          <w:lang w:val="el-GR"/>
        </w:rPr>
        <w:t xml:space="preserve">» και </w:t>
      </w:r>
      <w:r w:rsidRPr="005F542A">
        <w:rPr>
          <w:b/>
          <w:lang w:val="el-GR"/>
        </w:rPr>
        <w:t>ασφαλής</w:t>
      </w:r>
      <w:r w:rsidRPr="005F542A">
        <w:rPr>
          <w:lang w:val="el-GR"/>
        </w:rPr>
        <w:t xml:space="preserve"> (διαφάνεια και ίση μεταχείριση) έτσι ώστε το </w:t>
      </w:r>
      <w:r w:rsidRPr="005F542A">
        <w:rPr>
          <w:b/>
          <w:lang w:val="el-GR"/>
        </w:rPr>
        <w:t>αποτέλεσμα</w:t>
      </w:r>
      <w:r w:rsidRPr="005F542A">
        <w:rPr>
          <w:lang w:val="el-GR"/>
        </w:rPr>
        <w:t xml:space="preserve"> (κέρδος ή ζημία) να εξαρτάται μόνο από την ορθή ή λάθος επενδυτική επιλογή. </w:t>
      </w:r>
      <w:r>
        <w:rPr>
          <w:lang w:val="el-GR"/>
        </w:rPr>
        <w:t xml:space="preserve">Το </w:t>
      </w:r>
      <w:r w:rsidRPr="000A0EFB">
        <w:rPr>
          <w:b/>
          <w:lang w:val="el-GR"/>
        </w:rPr>
        <w:t>επενδυτικό ρίσκο</w:t>
      </w:r>
      <w:r>
        <w:rPr>
          <w:lang w:val="el-GR"/>
        </w:rPr>
        <w:t xml:space="preserve"> το αναλαμβάνει ο επενδυτής εξολοκλήρου. Οι συμμετέχοντες της αγοράς, οι εποπτικές αρχές και το κράτος εξασφαλίζουν τη διαμόρφωση ενός υγιούς και ασφαλούς περιβάλλοντος χωρίς </w:t>
      </w:r>
      <w:r w:rsidRPr="00C523DE">
        <w:rPr>
          <w:b/>
          <w:lang w:val="el-GR"/>
        </w:rPr>
        <w:t>τοξικά</w:t>
      </w:r>
      <w:r>
        <w:rPr>
          <w:lang w:val="el-GR"/>
        </w:rPr>
        <w:t xml:space="preserve"> προϊόντα και συμπεριφορές. </w:t>
      </w:r>
    </w:p>
    <w:p w:rsidR="005F542A" w:rsidRPr="00414B08" w:rsidRDefault="005F542A" w:rsidP="00965609">
      <w:pPr>
        <w:rPr>
          <w:szCs w:val="22"/>
          <w:lang w:val="el-GR"/>
        </w:rPr>
      </w:pPr>
    </w:p>
    <w:p w:rsidR="00965609" w:rsidRPr="00C62601" w:rsidRDefault="00965609" w:rsidP="00965609">
      <w:pPr>
        <w:rPr>
          <w:lang w:val="el-GR"/>
        </w:rPr>
      </w:pPr>
      <w:r>
        <w:rPr>
          <w:lang w:val="el-GR"/>
        </w:rPr>
        <w:t xml:space="preserve">Αυτή τη στιγμή </w:t>
      </w:r>
      <w:r w:rsidRPr="00F3129A">
        <w:rPr>
          <w:b/>
          <w:lang w:val="el-GR"/>
        </w:rPr>
        <w:t>δεν υπάρχει άλλη εναλλακτική</w:t>
      </w:r>
      <w:r>
        <w:rPr>
          <w:lang w:val="el-GR"/>
        </w:rPr>
        <w:t xml:space="preserve"> !!!. Άλλωστε τόσο στη χώρα όσο και στο χώρο είδαμε το εξής φαινόμενο: ατομικά ή σαν ομάδες (επιμέρους συμφερόντων) </w:t>
      </w:r>
      <w:r w:rsidRPr="005F542A">
        <w:rPr>
          <w:b/>
          <w:lang w:val="el-GR"/>
        </w:rPr>
        <w:t>κερδίζαμε μάχες</w:t>
      </w:r>
      <w:r>
        <w:rPr>
          <w:lang w:val="el-GR"/>
        </w:rPr>
        <w:t xml:space="preserve"> … αλλά τελικά όλοι μαζί </w:t>
      </w:r>
      <w:r w:rsidRPr="005F542A">
        <w:rPr>
          <w:b/>
          <w:lang w:val="el-GR"/>
        </w:rPr>
        <w:t>χάσαμε τον πόλεμο</w:t>
      </w:r>
      <w:r>
        <w:rPr>
          <w:lang w:val="el-GR"/>
        </w:rPr>
        <w:t xml:space="preserve"> … </w:t>
      </w:r>
    </w:p>
    <w:p w:rsidR="00993F49" w:rsidRDefault="00993F49" w:rsidP="00AA0322">
      <w:pPr>
        <w:rPr>
          <w:lang w:val="el-GR"/>
        </w:rPr>
      </w:pPr>
    </w:p>
    <w:p w:rsidR="009E79C1" w:rsidRPr="009E79C1" w:rsidRDefault="009E79C1" w:rsidP="00AA0322">
      <w:pPr>
        <w:rPr>
          <w:lang w:val="el-GR"/>
        </w:rPr>
      </w:pPr>
      <w:r>
        <w:rPr>
          <w:lang w:val="el-GR"/>
        </w:rPr>
        <w:t xml:space="preserve">Σας ευχαριστώ πολύ !!! </w:t>
      </w:r>
    </w:p>
    <w:p w:rsidR="00C52A3E" w:rsidRPr="00C52A3E" w:rsidRDefault="00C52A3E" w:rsidP="00B3211F">
      <w:pPr>
        <w:spacing w:line="276" w:lineRule="auto"/>
        <w:jc w:val="left"/>
        <w:rPr>
          <w:lang w:val="el-GR"/>
        </w:rPr>
      </w:pPr>
    </w:p>
    <w:p w:rsidR="00B3211F" w:rsidRPr="00B3211F" w:rsidRDefault="00B3211F" w:rsidP="00B3211F">
      <w:pPr>
        <w:spacing w:line="276" w:lineRule="auto"/>
        <w:jc w:val="left"/>
        <w:rPr>
          <w:b/>
          <w:lang w:val="el-GR"/>
        </w:rPr>
      </w:pPr>
      <w:r w:rsidRPr="00B3211F">
        <w:rPr>
          <w:b/>
          <w:lang w:val="el-GR"/>
        </w:rPr>
        <w:t>Παντελής Λάμπρου</w:t>
      </w:r>
    </w:p>
    <w:p w:rsidR="00B3211F" w:rsidRPr="00B3211F" w:rsidRDefault="00B3211F" w:rsidP="00B3211F">
      <w:pPr>
        <w:spacing w:line="276" w:lineRule="auto"/>
        <w:rPr>
          <w:sz w:val="18"/>
          <w:szCs w:val="18"/>
          <w:lang w:val="el-GR"/>
        </w:rPr>
      </w:pPr>
      <w:r w:rsidRPr="00B3211F">
        <w:rPr>
          <w:sz w:val="18"/>
          <w:szCs w:val="18"/>
          <w:lang w:val="el-GR"/>
        </w:rPr>
        <w:t>Διευθυντής Κανονιστικής Συμμόρφωσης</w:t>
      </w:r>
      <w:r>
        <w:rPr>
          <w:sz w:val="18"/>
          <w:szCs w:val="18"/>
          <w:lang w:val="el-GR"/>
        </w:rPr>
        <w:t xml:space="preserve">, </w:t>
      </w:r>
      <w:r w:rsidRPr="00B3211F">
        <w:rPr>
          <w:sz w:val="18"/>
          <w:szCs w:val="18"/>
          <w:lang w:val="el-GR"/>
        </w:rPr>
        <w:t>Όμιλος Ελληνικών Χρηματιστηρίων</w:t>
      </w:r>
    </w:p>
    <w:sectPr w:rsidR="00B3211F" w:rsidRPr="00B3211F" w:rsidSect="007367E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10" w:right="1416" w:bottom="143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BF" w:rsidRDefault="005859BF">
      <w:r>
        <w:separator/>
      </w:r>
    </w:p>
  </w:endnote>
  <w:endnote w:type="continuationSeparator" w:id="0">
    <w:p w:rsidR="005859BF" w:rsidRDefault="0058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66" w:rsidRDefault="002F0B66" w:rsidP="000C4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B66" w:rsidRDefault="002F0B66" w:rsidP="00A660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66" w:rsidRPr="00786774" w:rsidRDefault="006A1927" w:rsidP="00C767AF">
    <w:pPr>
      <w:pStyle w:val="Footer"/>
      <w:pBdr>
        <w:top w:val="single" w:sz="4" w:space="1" w:color="000080"/>
      </w:pBdr>
      <w:tabs>
        <w:tab w:val="clear" w:pos="8306"/>
        <w:tab w:val="right" w:pos="4153"/>
        <w:tab w:val="right" w:pos="8931"/>
      </w:tabs>
      <w:ind w:right="26"/>
      <w:rPr>
        <w:lang w:val="el-GR"/>
      </w:rPr>
    </w:pPr>
    <w:r>
      <w:rPr>
        <w:rStyle w:val="PageNumber"/>
        <w:lang w:val="el-GR"/>
      </w:rPr>
      <w:t>Παντελής Λάμπρου</w:t>
    </w:r>
    <w:r w:rsidR="00AB5F1B">
      <w:rPr>
        <w:rStyle w:val="PageNumber"/>
        <w:lang w:val="el-GR"/>
      </w:rPr>
      <w:tab/>
    </w:r>
    <w:r w:rsidR="00AB5F1B">
      <w:rPr>
        <w:rStyle w:val="PageNumber"/>
        <w:lang w:val="el-GR"/>
      </w:rPr>
      <w:tab/>
    </w:r>
    <w:r w:rsidR="002F0B66">
      <w:rPr>
        <w:rStyle w:val="PageNumber"/>
        <w:lang w:val="el-GR"/>
      </w:rPr>
      <w:t xml:space="preserve">Σελ. </w:t>
    </w:r>
    <w:r w:rsidR="002F0B66" w:rsidRPr="00786774">
      <w:rPr>
        <w:rStyle w:val="PageNumber"/>
        <w:b/>
        <w:bCs/>
      </w:rPr>
      <w:fldChar w:fldCharType="begin"/>
    </w:r>
    <w:r w:rsidR="002F0B66" w:rsidRPr="00AB5F1B">
      <w:rPr>
        <w:rStyle w:val="PageNumber"/>
        <w:b/>
        <w:bCs/>
        <w:lang w:val="el-GR"/>
      </w:rPr>
      <w:instrText xml:space="preserve"> </w:instrText>
    </w:r>
    <w:r w:rsidR="002F0B66" w:rsidRPr="00786774">
      <w:rPr>
        <w:rStyle w:val="PageNumber"/>
        <w:b/>
        <w:bCs/>
      </w:rPr>
      <w:instrText>PAGE</w:instrText>
    </w:r>
    <w:r w:rsidR="002F0B66" w:rsidRPr="00AB5F1B">
      <w:rPr>
        <w:rStyle w:val="PageNumber"/>
        <w:b/>
        <w:bCs/>
        <w:lang w:val="el-GR"/>
      </w:rPr>
      <w:instrText xml:space="preserve"> </w:instrText>
    </w:r>
    <w:r w:rsidR="002F0B66" w:rsidRPr="00786774">
      <w:rPr>
        <w:rStyle w:val="PageNumber"/>
        <w:b/>
        <w:bCs/>
      </w:rPr>
      <w:fldChar w:fldCharType="separate"/>
    </w:r>
    <w:r w:rsidR="00874473">
      <w:rPr>
        <w:rStyle w:val="PageNumber"/>
        <w:b/>
        <w:bCs/>
        <w:noProof/>
      </w:rPr>
      <w:t>3</w:t>
    </w:r>
    <w:r w:rsidR="002F0B66" w:rsidRPr="00786774">
      <w:rPr>
        <w:rStyle w:val="PageNumber"/>
        <w:b/>
        <w:bCs/>
      </w:rPr>
      <w:fldChar w:fldCharType="end"/>
    </w:r>
    <w:r w:rsidR="002F0B66">
      <w:rPr>
        <w:rStyle w:val="PageNumber"/>
        <w:lang w:val="el-GR"/>
      </w:rPr>
      <w:t xml:space="preserve"> από </w:t>
    </w:r>
    <w:r w:rsidR="002F0B66" w:rsidRPr="00786774">
      <w:rPr>
        <w:rStyle w:val="PageNumber"/>
        <w:b/>
        <w:bCs/>
      </w:rPr>
      <w:fldChar w:fldCharType="begin"/>
    </w:r>
    <w:r w:rsidR="002F0B66" w:rsidRPr="00786774">
      <w:rPr>
        <w:rStyle w:val="PageNumber"/>
        <w:b/>
        <w:bCs/>
      </w:rPr>
      <w:instrText xml:space="preserve"> NUMPAGES </w:instrText>
    </w:r>
    <w:r w:rsidR="002F0B66" w:rsidRPr="00786774">
      <w:rPr>
        <w:rStyle w:val="PageNumber"/>
        <w:b/>
        <w:bCs/>
      </w:rPr>
      <w:fldChar w:fldCharType="separate"/>
    </w:r>
    <w:r w:rsidR="00874473">
      <w:rPr>
        <w:rStyle w:val="PageNumber"/>
        <w:b/>
        <w:bCs/>
        <w:noProof/>
      </w:rPr>
      <w:t>3</w:t>
    </w:r>
    <w:r w:rsidR="002F0B66" w:rsidRPr="00786774">
      <w:rPr>
        <w:rStyle w:val="PageNumber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BF" w:rsidRDefault="005859BF">
      <w:r>
        <w:separator/>
      </w:r>
    </w:p>
  </w:footnote>
  <w:footnote w:type="continuationSeparator" w:id="0">
    <w:p w:rsidR="005859BF" w:rsidRDefault="00585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66" w:rsidRDefault="002F0B66" w:rsidP="007825D1">
    <w:pPr>
      <w:pStyle w:val="Header"/>
      <w:pBdr>
        <w:bottom w:val="single" w:sz="4" w:space="1" w:color="000080"/>
      </w:pBdr>
      <w:spacing w:after="20"/>
      <w:rPr>
        <w:i/>
        <w:iCs/>
        <w:sz w:val="16"/>
        <w:szCs w:val="16"/>
        <w:lang w:val="el-GR"/>
      </w:rPr>
    </w:pPr>
  </w:p>
  <w:p w:rsidR="002F0B66" w:rsidRDefault="002F0B66" w:rsidP="007825D1">
    <w:pPr>
      <w:pStyle w:val="Header"/>
      <w:pBdr>
        <w:bottom w:val="single" w:sz="4" w:space="1" w:color="000080"/>
      </w:pBdr>
      <w:spacing w:after="20"/>
      <w:rPr>
        <w:i/>
        <w:iCs/>
        <w:sz w:val="16"/>
        <w:szCs w:val="16"/>
        <w:lang w:val="el-GR"/>
      </w:rPr>
    </w:pPr>
  </w:p>
  <w:p w:rsidR="002F0B66" w:rsidRPr="00BA6383" w:rsidRDefault="002F6F23" w:rsidP="00183B5D">
    <w:pPr>
      <w:pStyle w:val="Header"/>
      <w:pBdr>
        <w:bottom w:val="single" w:sz="4" w:space="1" w:color="000080"/>
      </w:pBdr>
      <w:tabs>
        <w:tab w:val="clear" w:pos="8306"/>
        <w:tab w:val="right" w:pos="8910"/>
      </w:tabs>
      <w:spacing w:after="20"/>
      <w:rPr>
        <w:i/>
        <w:iCs/>
        <w:sz w:val="16"/>
        <w:szCs w:val="16"/>
        <w:lang w:val="el-GR"/>
      </w:rPr>
    </w:pPr>
    <w:r>
      <w:rPr>
        <w:i/>
        <w:iCs/>
        <w:sz w:val="16"/>
        <w:szCs w:val="16"/>
        <w:lang w:val="el-GR"/>
      </w:rPr>
      <w:t xml:space="preserve">Το χρηματιστήριο και </w:t>
    </w:r>
    <w:r w:rsidR="00DE5E6A">
      <w:rPr>
        <w:i/>
        <w:iCs/>
        <w:sz w:val="16"/>
        <w:szCs w:val="16"/>
        <w:lang w:val="el-GR"/>
      </w:rPr>
      <w:t xml:space="preserve">οι </w:t>
    </w:r>
    <w:r>
      <w:rPr>
        <w:i/>
        <w:iCs/>
        <w:sz w:val="16"/>
        <w:szCs w:val="16"/>
        <w:lang w:val="el-GR"/>
      </w:rPr>
      <w:t>νέες και καινοτόμες επιχειρήσεις</w:t>
    </w:r>
    <w:r w:rsidR="00183B5D">
      <w:rPr>
        <w:i/>
        <w:iCs/>
        <w:sz w:val="16"/>
        <w:szCs w:val="16"/>
        <w:lang w:val="el-GR"/>
      </w:rPr>
      <w:tab/>
    </w:r>
    <w:r>
      <w:rPr>
        <w:i/>
        <w:iCs/>
        <w:sz w:val="16"/>
        <w:szCs w:val="16"/>
        <w:lang w:val="el-GR"/>
      </w:rPr>
      <w:t>26</w:t>
    </w:r>
    <w:r w:rsidR="00183B5D">
      <w:rPr>
        <w:i/>
        <w:iCs/>
        <w:sz w:val="16"/>
        <w:szCs w:val="16"/>
        <w:lang w:val="el-GR"/>
      </w:rPr>
      <w:t>/11/2014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42" w:rsidRDefault="00EE7D42" w:rsidP="00623FE6">
    <w:pPr>
      <w:tabs>
        <w:tab w:val="center" w:pos="4153"/>
        <w:tab w:val="right" w:pos="8306"/>
      </w:tabs>
      <w:suppressAutoHyphens/>
      <w:spacing w:after="0"/>
      <w:jc w:val="left"/>
      <w:rPr>
        <w:rFonts w:ascii="Calibri" w:hAnsi="Calibri" w:cs="Calibri"/>
        <w:noProof/>
        <w:color w:val="800000"/>
        <w:kern w:val="0"/>
        <w:sz w:val="20"/>
        <w:lang w:val="el-GR" w:eastAsia="el-GR"/>
      </w:rPr>
    </w:pPr>
  </w:p>
  <w:p w:rsidR="00EE7D42" w:rsidRPr="00EE7D42" w:rsidRDefault="00EE7D42" w:rsidP="00623FE6">
    <w:pPr>
      <w:tabs>
        <w:tab w:val="center" w:pos="4153"/>
        <w:tab w:val="right" w:pos="8306"/>
      </w:tabs>
      <w:suppressAutoHyphens/>
      <w:spacing w:after="0"/>
      <w:jc w:val="left"/>
      <w:rPr>
        <w:rFonts w:ascii="Calibri" w:hAnsi="Calibri" w:cs="Calibri"/>
        <w:noProof/>
        <w:color w:val="800000"/>
        <w:kern w:val="0"/>
        <w:sz w:val="20"/>
        <w:lang w:val="el-GR" w:eastAsia="el-GR"/>
      </w:rPr>
    </w:pPr>
  </w:p>
  <w:p w:rsidR="00623FE6" w:rsidRPr="00623FE6" w:rsidRDefault="00874473" w:rsidP="00623FE6">
    <w:pPr>
      <w:tabs>
        <w:tab w:val="center" w:pos="4153"/>
        <w:tab w:val="right" w:pos="8306"/>
      </w:tabs>
      <w:suppressAutoHyphens/>
      <w:spacing w:after="0"/>
      <w:jc w:val="left"/>
      <w:rPr>
        <w:rFonts w:ascii="Times New Roman" w:hAnsi="Times New Roman"/>
        <w:b/>
        <w:bCs/>
        <w:kern w:val="0"/>
        <w:sz w:val="20"/>
        <w:lang w:val="en-US" w:eastAsia="ar-SA"/>
      </w:rPr>
    </w:pPr>
    <w:r>
      <w:rPr>
        <w:rFonts w:ascii="Times New Roman" w:hAnsi="Times New Roman"/>
        <w:noProof/>
        <w:kern w:val="0"/>
        <w:sz w:val="24"/>
        <w:szCs w:val="24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-106680</wp:posOffset>
          </wp:positionV>
          <wp:extent cx="1047750" cy="1076325"/>
          <wp:effectExtent l="19050" t="0" r="0" b="0"/>
          <wp:wrapSquare wrapText="bothSides"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FE6" w:rsidRPr="00623FE6">
      <w:rPr>
        <w:rFonts w:ascii="Times New Roman" w:hAnsi="Times New Roman"/>
        <w:noProof/>
        <w:kern w:val="0"/>
        <w:sz w:val="24"/>
        <w:szCs w:val="24"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209.65pt;margin-top:-9.9pt;width:119.6pt;height:85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o:lock v:ext="edit" aspectratio="t"/>
          <v:textbox style="mso-next-textbox:#Text Box 2" inset=".5mm,.3mm,.5mm,.3mm">
            <w:txbxContent>
              <w:p w:rsidR="00623FE6" w:rsidRDefault="00874473" w:rsidP="00623FE6">
                <w:pPr>
                  <w:spacing w:after="0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653540" cy="892175"/>
                      <wp:effectExtent l="19050" t="0" r="381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3540" cy="892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23FE6" w:rsidRDefault="00874473" w:rsidP="00623FE6">
                <w:pPr>
                  <w:spacing w:after="0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075055" cy="270510"/>
                      <wp:effectExtent l="1905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5055" cy="270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23FE6" w:rsidRPr="00F35E59" w:rsidRDefault="00623FE6" w:rsidP="00623FE6">
                <w:pPr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kern w:val="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1333500</wp:posOffset>
          </wp:positionH>
          <wp:positionV relativeFrom="paragraph">
            <wp:posOffset>-104775</wp:posOffset>
          </wp:positionV>
          <wp:extent cx="981075" cy="981075"/>
          <wp:effectExtent l="19050" t="0" r="9525" b="0"/>
          <wp:wrapSquare wrapText="bothSides"/>
          <wp:docPr id="7" name="Picture 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kern w:val="0"/>
        <w:sz w:val="24"/>
        <w:szCs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4409440</wp:posOffset>
          </wp:positionH>
          <wp:positionV relativeFrom="paragraph">
            <wp:posOffset>-59055</wp:posOffset>
          </wp:positionV>
          <wp:extent cx="1328420" cy="1009650"/>
          <wp:effectExtent l="19050" t="0" r="5080" b="0"/>
          <wp:wrapSquare wrapText="bothSides"/>
          <wp:docPr id="6" name="Picture 6" descr="AthexGroup logotype G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thexGroup logotype GR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7D4">
      <w:rPr>
        <w:rFonts w:ascii="Calibri" w:hAnsi="Calibri" w:cs="Calibri"/>
        <w:noProof/>
        <w:color w:val="800000"/>
        <w:kern w:val="0"/>
        <w:sz w:val="96"/>
        <w:szCs w:val="96"/>
        <w:lang w:val="el-GR" w:eastAsia="el-GR"/>
      </w:rPr>
      <w:t xml:space="preserve"> </w:t>
    </w:r>
    <w:r w:rsidR="00623FE6" w:rsidRPr="00623FE6">
      <w:rPr>
        <w:rFonts w:ascii="Calibri" w:hAnsi="Calibri" w:cs="Calibri"/>
        <w:noProof/>
        <w:color w:val="800000"/>
        <w:kern w:val="0"/>
        <w:sz w:val="96"/>
        <w:szCs w:val="96"/>
        <w:lang w:val="el-GR" w:eastAsia="el-GR"/>
      </w:rPr>
      <w:t xml:space="preserve"> </w:t>
    </w:r>
    <w:r w:rsidR="00623FE6" w:rsidRPr="00623FE6">
      <w:rPr>
        <w:rFonts w:ascii="Calibri" w:hAnsi="Calibri" w:cs="Calibri"/>
        <w:noProof/>
        <w:color w:val="800000"/>
        <w:kern w:val="0"/>
        <w:sz w:val="96"/>
        <w:szCs w:val="96"/>
        <w:lang w:val="el-GR" w:eastAsia="el-GR"/>
      </w:rPr>
      <w:br/>
    </w:r>
    <w:r w:rsidR="002E57D4">
      <w:rPr>
        <w:rFonts w:ascii="Times New Roman" w:hAnsi="Times New Roman"/>
        <w:b/>
        <w:bCs/>
        <w:kern w:val="0"/>
        <w:sz w:val="32"/>
        <w:szCs w:val="32"/>
        <w:lang w:val="el-GR" w:eastAsia="ar-SA"/>
      </w:rPr>
      <w:t xml:space="preserve">           </w:t>
    </w:r>
  </w:p>
  <w:p w:rsidR="00623FE6" w:rsidRPr="00623FE6" w:rsidRDefault="002E57D4" w:rsidP="00623FE6">
    <w:pPr>
      <w:tabs>
        <w:tab w:val="center" w:pos="4153"/>
        <w:tab w:val="right" w:pos="8306"/>
      </w:tabs>
      <w:suppressAutoHyphens/>
      <w:spacing w:after="0"/>
      <w:jc w:val="left"/>
      <w:rPr>
        <w:rFonts w:ascii="Times New Roman" w:hAnsi="Times New Roman"/>
        <w:kern w:val="0"/>
        <w:sz w:val="24"/>
        <w:szCs w:val="24"/>
        <w:lang w:eastAsia="ar-SA"/>
      </w:rPr>
    </w:pPr>
    <w:r>
      <w:rPr>
        <w:rFonts w:ascii="Arial" w:hAnsi="Arial" w:cs="Arial"/>
        <w:color w:val="453080"/>
        <w:kern w:val="0"/>
        <w:sz w:val="10"/>
        <w:szCs w:val="10"/>
        <w:lang w:val="en-US" w:eastAsia="ar-SA"/>
      </w:rPr>
      <w:t xml:space="preserve">                                    </w:t>
    </w:r>
    <w:r w:rsidR="00623FE6" w:rsidRPr="00623FE6">
      <w:rPr>
        <w:rFonts w:ascii="Arial" w:hAnsi="Arial" w:cs="Arial"/>
        <w:color w:val="453080"/>
        <w:kern w:val="0"/>
        <w:sz w:val="10"/>
        <w:szCs w:val="10"/>
        <w:lang w:val="el-GR" w:eastAsia="ar-SA"/>
      </w:rPr>
      <w:t>ΣΧΟΛΗ ΜΗΧΑΝΟΛΟΓΩΝ-ΜΗΧΑΝΙΚΩΝ</w:t>
    </w:r>
    <w:r>
      <w:rPr>
        <w:rFonts w:ascii="Arial" w:hAnsi="Arial" w:cs="Arial"/>
        <w:color w:val="000080"/>
        <w:kern w:val="0"/>
        <w:sz w:val="12"/>
        <w:szCs w:val="12"/>
        <w:lang w:val="el-GR" w:eastAsia="ar-SA"/>
      </w:rPr>
      <w:t xml:space="preserve">  </w:t>
    </w:r>
    <w:r w:rsidR="00623FE6" w:rsidRPr="00623FE6">
      <w:rPr>
        <w:rFonts w:ascii="Arial" w:hAnsi="Arial" w:cs="Arial"/>
        <w:color w:val="000080"/>
        <w:kern w:val="0"/>
        <w:sz w:val="12"/>
        <w:szCs w:val="12"/>
        <w:lang w:val="el-GR" w:eastAsia="ar-SA"/>
      </w:rPr>
      <w:t xml:space="preserve"> </w:t>
    </w:r>
    <w:r w:rsidR="00623FE6" w:rsidRPr="00623FE6">
      <w:rPr>
        <w:rFonts w:ascii="Times New Roman" w:hAnsi="Times New Roman"/>
        <w:kern w:val="0"/>
        <w:sz w:val="24"/>
        <w:szCs w:val="24"/>
        <w:lang w:eastAsia="ar-SA"/>
      </w:rPr>
      <w:tab/>
    </w:r>
    <w:r w:rsidR="00623FE6" w:rsidRPr="00623FE6">
      <w:rPr>
        <w:rFonts w:ascii="Times New Roman" w:hAnsi="Times New Roman"/>
        <w:kern w:val="0"/>
        <w:sz w:val="24"/>
        <w:szCs w:val="24"/>
        <w:lang w:eastAsia="ar-SA"/>
      </w:rPr>
      <w:tab/>
    </w:r>
    <w:r w:rsidR="00623FE6" w:rsidRPr="00623FE6">
      <w:rPr>
        <w:rFonts w:ascii="Times New Roman" w:hAnsi="Times New Roman"/>
        <w:kern w:val="0"/>
        <w:sz w:val="24"/>
        <w:szCs w:val="24"/>
        <w:lang w:eastAsia="ar-S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C7806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2E5388C"/>
    <w:multiLevelType w:val="hybridMultilevel"/>
    <w:tmpl w:val="248A3884"/>
    <w:lvl w:ilvl="0" w:tplc="55261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4564"/>
    <w:multiLevelType w:val="hybridMultilevel"/>
    <w:tmpl w:val="89D65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7D50"/>
    <w:multiLevelType w:val="hybridMultilevel"/>
    <w:tmpl w:val="70D62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1077"/>
    <w:multiLevelType w:val="singleLevel"/>
    <w:tmpl w:val="F5AC4AA4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DD269D0"/>
    <w:multiLevelType w:val="hybridMultilevel"/>
    <w:tmpl w:val="17183696"/>
    <w:lvl w:ilvl="0" w:tplc="706C40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6D0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color="556062"/>
      </w:rPr>
    </w:lvl>
    <w:lvl w:ilvl="2" w:tplc="13C8494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D8683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4A86EB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280BF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1AA8F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77EE8D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8C0C63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E811B3"/>
    <w:multiLevelType w:val="hybridMultilevel"/>
    <w:tmpl w:val="A3963B08"/>
    <w:lvl w:ilvl="0" w:tplc="043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560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92869"/>
    <w:multiLevelType w:val="hybridMultilevel"/>
    <w:tmpl w:val="0FD6F5B2"/>
    <w:lvl w:ilvl="0" w:tplc="55261E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244061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56332C"/>
    <w:multiLevelType w:val="hybridMultilevel"/>
    <w:tmpl w:val="C178AFD6"/>
    <w:lvl w:ilvl="0" w:tplc="30884D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A1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8CF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CA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03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E2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83D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A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87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C6FBB"/>
    <w:multiLevelType w:val="hybridMultilevel"/>
    <w:tmpl w:val="2F2E8458"/>
    <w:lvl w:ilvl="0" w:tplc="9ADA4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20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68E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A9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4AC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AC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23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E3C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CD7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52B61"/>
    <w:multiLevelType w:val="hybridMultilevel"/>
    <w:tmpl w:val="BBFE9690"/>
    <w:lvl w:ilvl="0" w:tplc="98B27E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C87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E2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91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33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8A4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054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B9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8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17312"/>
    <w:multiLevelType w:val="hybridMultilevel"/>
    <w:tmpl w:val="8CC84D1C"/>
    <w:lvl w:ilvl="0" w:tplc="172A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03570"/>
    <w:multiLevelType w:val="hybridMultilevel"/>
    <w:tmpl w:val="AE36FD4E"/>
    <w:lvl w:ilvl="0" w:tplc="5726C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27290">
      <w:start w:val="13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AE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08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E44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C5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07D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8D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48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3035B"/>
    <w:multiLevelType w:val="hybridMultilevel"/>
    <w:tmpl w:val="F89C020E"/>
    <w:lvl w:ilvl="0" w:tplc="4A9465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08C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02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06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0C6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29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1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294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266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4359C"/>
    <w:multiLevelType w:val="multilevel"/>
    <w:tmpl w:val="156C351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BE837E8"/>
    <w:multiLevelType w:val="hybridMultilevel"/>
    <w:tmpl w:val="EA460D30"/>
    <w:lvl w:ilvl="0" w:tplc="0FE8B7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471BE"/>
    <w:multiLevelType w:val="hybridMultilevel"/>
    <w:tmpl w:val="7BCCBC2C"/>
    <w:lvl w:ilvl="0" w:tplc="5D70EC5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F1620C"/>
    <w:multiLevelType w:val="hybridMultilevel"/>
    <w:tmpl w:val="AD02CD9A"/>
    <w:lvl w:ilvl="0" w:tplc="FFFFFFFF">
      <w:start w:val="1"/>
      <w:numFmt w:val="decimal"/>
      <w:pStyle w:val="ListNumber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31682"/>
    <w:multiLevelType w:val="multilevel"/>
    <w:tmpl w:val="D6AAD6BE"/>
    <w:lvl w:ilvl="0">
      <w:start w:val="1"/>
      <w:numFmt w:val="decimal"/>
      <w:pStyle w:val="StyleListNumberBold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9">
    <w:nsid w:val="684D2D0D"/>
    <w:multiLevelType w:val="hybridMultilevel"/>
    <w:tmpl w:val="316A2EA4"/>
    <w:lvl w:ilvl="0" w:tplc="D1E6FD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C9F42">
      <w:start w:val="13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21F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E06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8ED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1E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1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49E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C7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F7E83"/>
    <w:multiLevelType w:val="hybridMultilevel"/>
    <w:tmpl w:val="7714D752"/>
    <w:lvl w:ilvl="0" w:tplc="13B0B4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E8C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A3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AC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418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1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29B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635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01F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504CA"/>
    <w:multiLevelType w:val="hybridMultilevel"/>
    <w:tmpl w:val="E57EADBC"/>
    <w:lvl w:ilvl="0">
      <w:start w:val="1"/>
      <w:numFmt w:val="bullet"/>
      <w:pStyle w:val="ListBulleting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1"/>
  </w:num>
  <w:num w:numId="5">
    <w:abstractNumId w:val="17"/>
  </w:num>
  <w:num w:numId="6">
    <w:abstractNumId w:val="16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20"/>
  </w:num>
  <w:num w:numId="12">
    <w:abstractNumId w:val="13"/>
  </w:num>
  <w:num w:numId="13">
    <w:abstractNumId w:val="8"/>
  </w:num>
  <w:num w:numId="14">
    <w:abstractNumId w:val="19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6"/>
  </w:num>
  <w:num w:numId="20">
    <w:abstractNumId w:val="0"/>
  </w:num>
  <w:num w:numId="21">
    <w:abstractNumId w:val="11"/>
  </w:num>
  <w:num w:numId="22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607A"/>
    <w:rsid w:val="000026CB"/>
    <w:rsid w:val="00005714"/>
    <w:rsid w:val="000058DD"/>
    <w:rsid w:val="00006306"/>
    <w:rsid w:val="000077FD"/>
    <w:rsid w:val="000118B7"/>
    <w:rsid w:val="00013F5D"/>
    <w:rsid w:val="00024BF8"/>
    <w:rsid w:val="00025C61"/>
    <w:rsid w:val="0002676B"/>
    <w:rsid w:val="000272FB"/>
    <w:rsid w:val="00030128"/>
    <w:rsid w:val="00030BF6"/>
    <w:rsid w:val="00030D59"/>
    <w:rsid w:val="000312FC"/>
    <w:rsid w:val="00032AE6"/>
    <w:rsid w:val="00033292"/>
    <w:rsid w:val="00034A28"/>
    <w:rsid w:val="00034E73"/>
    <w:rsid w:val="00035A7D"/>
    <w:rsid w:val="00037A80"/>
    <w:rsid w:val="00037D12"/>
    <w:rsid w:val="00040594"/>
    <w:rsid w:val="00040CA3"/>
    <w:rsid w:val="0004127D"/>
    <w:rsid w:val="0004141B"/>
    <w:rsid w:val="00041578"/>
    <w:rsid w:val="00041DC4"/>
    <w:rsid w:val="00042E59"/>
    <w:rsid w:val="00047346"/>
    <w:rsid w:val="000474A1"/>
    <w:rsid w:val="0005496C"/>
    <w:rsid w:val="00054C18"/>
    <w:rsid w:val="000561F0"/>
    <w:rsid w:val="00060143"/>
    <w:rsid w:val="00062CDE"/>
    <w:rsid w:val="00062F4D"/>
    <w:rsid w:val="00065EE2"/>
    <w:rsid w:val="000665E8"/>
    <w:rsid w:val="00066851"/>
    <w:rsid w:val="00066EAA"/>
    <w:rsid w:val="00067520"/>
    <w:rsid w:val="00073E2C"/>
    <w:rsid w:val="00081063"/>
    <w:rsid w:val="00083184"/>
    <w:rsid w:val="00084033"/>
    <w:rsid w:val="000840EF"/>
    <w:rsid w:val="00084CA3"/>
    <w:rsid w:val="00084E05"/>
    <w:rsid w:val="00086A2A"/>
    <w:rsid w:val="0008749B"/>
    <w:rsid w:val="00090B00"/>
    <w:rsid w:val="0009142A"/>
    <w:rsid w:val="000921FE"/>
    <w:rsid w:val="000922EA"/>
    <w:rsid w:val="00092BB4"/>
    <w:rsid w:val="00094CA9"/>
    <w:rsid w:val="000957BD"/>
    <w:rsid w:val="00097053"/>
    <w:rsid w:val="000971A5"/>
    <w:rsid w:val="0009757F"/>
    <w:rsid w:val="00097CCA"/>
    <w:rsid w:val="000A0127"/>
    <w:rsid w:val="000A0927"/>
    <w:rsid w:val="000A1F2E"/>
    <w:rsid w:val="000A2447"/>
    <w:rsid w:val="000A2ACD"/>
    <w:rsid w:val="000A2C46"/>
    <w:rsid w:val="000A2F2D"/>
    <w:rsid w:val="000A5966"/>
    <w:rsid w:val="000A5CC7"/>
    <w:rsid w:val="000A5FB7"/>
    <w:rsid w:val="000B0E64"/>
    <w:rsid w:val="000B1C17"/>
    <w:rsid w:val="000B27B1"/>
    <w:rsid w:val="000B2826"/>
    <w:rsid w:val="000B2DAC"/>
    <w:rsid w:val="000B39E2"/>
    <w:rsid w:val="000B3C81"/>
    <w:rsid w:val="000B4209"/>
    <w:rsid w:val="000B4D32"/>
    <w:rsid w:val="000B64CD"/>
    <w:rsid w:val="000B728C"/>
    <w:rsid w:val="000C14DB"/>
    <w:rsid w:val="000C312D"/>
    <w:rsid w:val="000C470D"/>
    <w:rsid w:val="000C47DE"/>
    <w:rsid w:val="000C4F7E"/>
    <w:rsid w:val="000C6901"/>
    <w:rsid w:val="000D0292"/>
    <w:rsid w:val="000D1867"/>
    <w:rsid w:val="000D1BCE"/>
    <w:rsid w:val="000D2299"/>
    <w:rsid w:val="000D3807"/>
    <w:rsid w:val="000D3AE7"/>
    <w:rsid w:val="000D4B11"/>
    <w:rsid w:val="000D7C92"/>
    <w:rsid w:val="000E0C92"/>
    <w:rsid w:val="000E19D1"/>
    <w:rsid w:val="000E2C2B"/>
    <w:rsid w:val="000E4BD1"/>
    <w:rsid w:val="000E57E6"/>
    <w:rsid w:val="000E7464"/>
    <w:rsid w:val="000E7E4B"/>
    <w:rsid w:val="000F00CE"/>
    <w:rsid w:val="000F194E"/>
    <w:rsid w:val="000F3D44"/>
    <w:rsid w:val="000F4A18"/>
    <w:rsid w:val="00101D9A"/>
    <w:rsid w:val="0010247B"/>
    <w:rsid w:val="001032FA"/>
    <w:rsid w:val="00103377"/>
    <w:rsid w:val="00103706"/>
    <w:rsid w:val="00104C19"/>
    <w:rsid w:val="0010527A"/>
    <w:rsid w:val="00107AE2"/>
    <w:rsid w:val="001109C8"/>
    <w:rsid w:val="0011177A"/>
    <w:rsid w:val="001118B4"/>
    <w:rsid w:val="00112413"/>
    <w:rsid w:val="001132B5"/>
    <w:rsid w:val="0011335F"/>
    <w:rsid w:val="001150C8"/>
    <w:rsid w:val="001171BA"/>
    <w:rsid w:val="00120E27"/>
    <w:rsid w:val="00121AFD"/>
    <w:rsid w:val="001220C0"/>
    <w:rsid w:val="00125484"/>
    <w:rsid w:val="0012777E"/>
    <w:rsid w:val="0013241A"/>
    <w:rsid w:val="00132517"/>
    <w:rsid w:val="001343EA"/>
    <w:rsid w:val="00136D6F"/>
    <w:rsid w:val="00136DB6"/>
    <w:rsid w:val="00137EFA"/>
    <w:rsid w:val="00141445"/>
    <w:rsid w:val="001421D6"/>
    <w:rsid w:val="00143343"/>
    <w:rsid w:val="00143B1C"/>
    <w:rsid w:val="00144A46"/>
    <w:rsid w:val="00145A45"/>
    <w:rsid w:val="001539EA"/>
    <w:rsid w:val="0015520D"/>
    <w:rsid w:val="00156504"/>
    <w:rsid w:val="00157622"/>
    <w:rsid w:val="00160891"/>
    <w:rsid w:val="001619EF"/>
    <w:rsid w:val="00164164"/>
    <w:rsid w:val="00167B99"/>
    <w:rsid w:val="00167F13"/>
    <w:rsid w:val="001704C7"/>
    <w:rsid w:val="001706EB"/>
    <w:rsid w:val="00173431"/>
    <w:rsid w:val="00174A95"/>
    <w:rsid w:val="00174F05"/>
    <w:rsid w:val="0017511A"/>
    <w:rsid w:val="00175A76"/>
    <w:rsid w:val="00177436"/>
    <w:rsid w:val="00177806"/>
    <w:rsid w:val="00177AAD"/>
    <w:rsid w:val="00183B5D"/>
    <w:rsid w:val="00183CB5"/>
    <w:rsid w:val="00183E10"/>
    <w:rsid w:val="00184F2D"/>
    <w:rsid w:val="00185641"/>
    <w:rsid w:val="00186030"/>
    <w:rsid w:val="00186D8D"/>
    <w:rsid w:val="00191239"/>
    <w:rsid w:val="00191466"/>
    <w:rsid w:val="0019314D"/>
    <w:rsid w:val="00193984"/>
    <w:rsid w:val="00193D9C"/>
    <w:rsid w:val="0019442A"/>
    <w:rsid w:val="0019505F"/>
    <w:rsid w:val="00195F35"/>
    <w:rsid w:val="001A16C4"/>
    <w:rsid w:val="001A4C08"/>
    <w:rsid w:val="001A5027"/>
    <w:rsid w:val="001A5259"/>
    <w:rsid w:val="001A6848"/>
    <w:rsid w:val="001A7DE0"/>
    <w:rsid w:val="001A7F78"/>
    <w:rsid w:val="001B1A95"/>
    <w:rsid w:val="001B1BA4"/>
    <w:rsid w:val="001B1EEF"/>
    <w:rsid w:val="001B5464"/>
    <w:rsid w:val="001B66B8"/>
    <w:rsid w:val="001B74B6"/>
    <w:rsid w:val="001C0C27"/>
    <w:rsid w:val="001C1F2C"/>
    <w:rsid w:val="001C2BD3"/>
    <w:rsid w:val="001C4ABD"/>
    <w:rsid w:val="001C6D2F"/>
    <w:rsid w:val="001D0DC3"/>
    <w:rsid w:val="001D1A31"/>
    <w:rsid w:val="001D2383"/>
    <w:rsid w:val="001D2B4F"/>
    <w:rsid w:val="001D32D5"/>
    <w:rsid w:val="001D4173"/>
    <w:rsid w:val="001D5295"/>
    <w:rsid w:val="001D58A0"/>
    <w:rsid w:val="001D663F"/>
    <w:rsid w:val="001D7D47"/>
    <w:rsid w:val="001E1894"/>
    <w:rsid w:val="001E1939"/>
    <w:rsid w:val="001E1A4C"/>
    <w:rsid w:val="001E226F"/>
    <w:rsid w:val="001E3B60"/>
    <w:rsid w:val="001E4897"/>
    <w:rsid w:val="001E4B43"/>
    <w:rsid w:val="001E54FD"/>
    <w:rsid w:val="001E58C6"/>
    <w:rsid w:val="001F025B"/>
    <w:rsid w:val="001F23E0"/>
    <w:rsid w:val="001F2A4D"/>
    <w:rsid w:val="001F34B5"/>
    <w:rsid w:val="001F3DE7"/>
    <w:rsid w:val="001F426C"/>
    <w:rsid w:val="001F444F"/>
    <w:rsid w:val="001F5E7C"/>
    <w:rsid w:val="001F6D64"/>
    <w:rsid w:val="001F76CE"/>
    <w:rsid w:val="001F7974"/>
    <w:rsid w:val="002006DB"/>
    <w:rsid w:val="002007CC"/>
    <w:rsid w:val="00200B7D"/>
    <w:rsid w:val="002026A4"/>
    <w:rsid w:val="00206520"/>
    <w:rsid w:val="00206E9A"/>
    <w:rsid w:val="00206EC0"/>
    <w:rsid w:val="002103EB"/>
    <w:rsid w:val="0021148D"/>
    <w:rsid w:val="002118C1"/>
    <w:rsid w:val="002118F4"/>
    <w:rsid w:val="00212164"/>
    <w:rsid w:val="00212851"/>
    <w:rsid w:val="0021436F"/>
    <w:rsid w:val="00215C9D"/>
    <w:rsid w:val="00220050"/>
    <w:rsid w:val="00220348"/>
    <w:rsid w:val="0022073F"/>
    <w:rsid w:val="0022123E"/>
    <w:rsid w:val="00221699"/>
    <w:rsid w:val="00221A09"/>
    <w:rsid w:val="002225F4"/>
    <w:rsid w:val="002246BA"/>
    <w:rsid w:val="0022671E"/>
    <w:rsid w:val="0023321E"/>
    <w:rsid w:val="002368CC"/>
    <w:rsid w:val="0024122E"/>
    <w:rsid w:val="00241F61"/>
    <w:rsid w:val="0024355B"/>
    <w:rsid w:val="00245354"/>
    <w:rsid w:val="00246BD7"/>
    <w:rsid w:val="00246DD9"/>
    <w:rsid w:val="00246F05"/>
    <w:rsid w:val="00247F0B"/>
    <w:rsid w:val="00250A19"/>
    <w:rsid w:val="00250CA7"/>
    <w:rsid w:val="00250D2E"/>
    <w:rsid w:val="00250F69"/>
    <w:rsid w:val="00252C4B"/>
    <w:rsid w:val="00253710"/>
    <w:rsid w:val="00254019"/>
    <w:rsid w:val="0025660B"/>
    <w:rsid w:val="00257175"/>
    <w:rsid w:val="0025724E"/>
    <w:rsid w:val="00260712"/>
    <w:rsid w:val="0026461B"/>
    <w:rsid w:val="00264788"/>
    <w:rsid w:val="00264F68"/>
    <w:rsid w:val="00265DC7"/>
    <w:rsid w:val="00270075"/>
    <w:rsid w:val="00271729"/>
    <w:rsid w:val="00272B09"/>
    <w:rsid w:val="00273DAA"/>
    <w:rsid w:val="002741BE"/>
    <w:rsid w:val="00275705"/>
    <w:rsid w:val="00276242"/>
    <w:rsid w:val="00276DBF"/>
    <w:rsid w:val="0027790B"/>
    <w:rsid w:val="00280EA9"/>
    <w:rsid w:val="00281796"/>
    <w:rsid w:val="00282588"/>
    <w:rsid w:val="00283121"/>
    <w:rsid w:val="0028398D"/>
    <w:rsid w:val="0028539B"/>
    <w:rsid w:val="00287BE7"/>
    <w:rsid w:val="002904F4"/>
    <w:rsid w:val="00293431"/>
    <w:rsid w:val="0029463C"/>
    <w:rsid w:val="00294D7F"/>
    <w:rsid w:val="00295B6B"/>
    <w:rsid w:val="002A03DE"/>
    <w:rsid w:val="002A3745"/>
    <w:rsid w:val="002A3CE2"/>
    <w:rsid w:val="002A4ACE"/>
    <w:rsid w:val="002A4FFC"/>
    <w:rsid w:val="002A611C"/>
    <w:rsid w:val="002A7353"/>
    <w:rsid w:val="002B0135"/>
    <w:rsid w:val="002B1003"/>
    <w:rsid w:val="002B177F"/>
    <w:rsid w:val="002B1864"/>
    <w:rsid w:val="002B2E59"/>
    <w:rsid w:val="002B47D2"/>
    <w:rsid w:val="002B6070"/>
    <w:rsid w:val="002B663A"/>
    <w:rsid w:val="002B6C2A"/>
    <w:rsid w:val="002B76EF"/>
    <w:rsid w:val="002C077A"/>
    <w:rsid w:val="002C0ACA"/>
    <w:rsid w:val="002C0B9B"/>
    <w:rsid w:val="002C4189"/>
    <w:rsid w:val="002C46FB"/>
    <w:rsid w:val="002C5063"/>
    <w:rsid w:val="002C54DD"/>
    <w:rsid w:val="002C555F"/>
    <w:rsid w:val="002C5772"/>
    <w:rsid w:val="002C6812"/>
    <w:rsid w:val="002C7343"/>
    <w:rsid w:val="002D33C9"/>
    <w:rsid w:val="002D55FF"/>
    <w:rsid w:val="002D7F35"/>
    <w:rsid w:val="002E039D"/>
    <w:rsid w:val="002E0B68"/>
    <w:rsid w:val="002E0DE1"/>
    <w:rsid w:val="002E1503"/>
    <w:rsid w:val="002E210B"/>
    <w:rsid w:val="002E55BB"/>
    <w:rsid w:val="002E57D4"/>
    <w:rsid w:val="002E5EA3"/>
    <w:rsid w:val="002E6507"/>
    <w:rsid w:val="002F0B66"/>
    <w:rsid w:val="002F22BD"/>
    <w:rsid w:val="002F2EE8"/>
    <w:rsid w:val="002F31A5"/>
    <w:rsid w:val="002F3AF6"/>
    <w:rsid w:val="002F44CD"/>
    <w:rsid w:val="002F5DCA"/>
    <w:rsid w:val="002F6E95"/>
    <w:rsid w:val="002F6F23"/>
    <w:rsid w:val="003030F2"/>
    <w:rsid w:val="003035FE"/>
    <w:rsid w:val="00310EBF"/>
    <w:rsid w:val="003112D1"/>
    <w:rsid w:val="003113F2"/>
    <w:rsid w:val="00311F4D"/>
    <w:rsid w:val="00312466"/>
    <w:rsid w:val="00312FD6"/>
    <w:rsid w:val="0031330B"/>
    <w:rsid w:val="00314B7D"/>
    <w:rsid w:val="0031591C"/>
    <w:rsid w:val="00315BC8"/>
    <w:rsid w:val="003164EB"/>
    <w:rsid w:val="00316C81"/>
    <w:rsid w:val="00317118"/>
    <w:rsid w:val="00317A61"/>
    <w:rsid w:val="00317B30"/>
    <w:rsid w:val="0032064B"/>
    <w:rsid w:val="00323E5B"/>
    <w:rsid w:val="00325850"/>
    <w:rsid w:val="00327768"/>
    <w:rsid w:val="003301DC"/>
    <w:rsid w:val="00330854"/>
    <w:rsid w:val="00331216"/>
    <w:rsid w:val="003320FE"/>
    <w:rsid w:val="00335E1F"/>
    <w:rsid w:val="003363C7"/>
    <w:rsid w:val="00337A93"/>
    <w:rsid w:val="00344AEE"/>
    <w:rsid w:val="0034591A"/>
    <w:rsid w:val="0034678B"/>
    <w:rsid w:val="00346BC6"/>
    <w:rsid w:val="00347BF0"/>
    <w:rsid w:val="00353673"/>
    <w:rsid w:val="00353751"/>
    <w:rsid w:val="003563EC"/>
    <w:rsid w:val="0035708A"/>
    <w:rsid w:val="00357E6A"/>
    <w:rsid w:val="00360262"/>
    <w:rsid w:val="00360402"/>
    <w:rsid w:val="00361ADA"/>
    <w:rsid w:val="00361EAE"/>
    <w:rsid w:val="00363031"/>
    <w:rsid w:val="0036379E"/>
    <w:rsid w:val="003660B4"/>
    <w:rsid w:val="003720F5"/>
    <w:rsid w:val="0037263C"/>
    <w:rsid w:val="00373C34"/>
    <w:rsid w:val="00373EB9"/>
    <w:rsid w:val="00374064"/>
    <w:rsid w:val="003742FE"/>
    <w:rsid w:val="003750AF"/>
    <w:rsid w:val="003750F4"/>
    <w:rsid w:val="003834FE"/>
    <w:rsid w:val="003845A9"/>
    <w:rsid w:val="003865B9"/>
    <w:rsid w:val="003901E3"/>
    <w:rsid w:val="00390B81"/>
    <w:rsid w:val="00391956"/>
    <w:rsid w:val="00392C74"/>
    <w:rsid w:val="003A11AA"/>
    <w:rsid w:val="003A2560"/>
    <w:rsid w:val="003A2BCD"/>
    <w:rsid w:val="003A4A96"/>
    <w:rsid w:val="003A5221"/>
    <w:rsid w:val="003A6F2E"/>
    <w:rsid w:val="003A6F59"/>
    <w:rsid w:val="003A758C"/>
    <w:rsid w:val="003B0AAD"/>
    <w:rsid w:val="003B287C"/>
    <w:rsid w:val="003B58AB"/>
    <w:rsid w:val="003B6180"/>
    <w:rsid w:val="003B67E9"/>
    <w:rsid w:val="003C1C52"/>
    <w:rsid w:val="003C2DFA"/>
    <w:rsid w:val="003C3B42"/>
    <w:rsid w:val="003C3B54"/>
    <w:rsid w:val="003C504A"/>
    <w:rsid w:val="003C5A91"/>
    <w:rsid w:val="003C5FD6"/>
    <w:rsid w:val="003C68DE"/>
    <w:rsid w:val="003C6A9A"/>
    <w:rsid w:val="003C7AD3"/>
    <w:rsid w:val="003D0C1B"/>
    <w:rsid w:val="003D1F49"/>
    <w:rsid w:val="003D3C20"/>
    <w:rsid w:val="003D60F9"/>
    <w:rsid w:val="003E05CC"/>
    <w:rsid w:val="003E24B8"/>
    <w:rsid w:val="003E599F"/>
    <w:rsid w:val="003E7186"/>
    <w:rsid w:val="003F2037"/>
    <w:rsid w:val="003F626F"/>
    <w:rsid w:val="00400B78"/>
    <w:rsid w:val="0040149D"/>
    <w:rsid w:val="0040184F"/>
    <w:rsid w:val="00402CA5"/>
    <w:rsid w:val="004046C0"/>
    <w:rsid w:val="00404C0C"/>
    <w:rsid w:val="004077E6"/>
    <w:rsid w:val="00407EEF"/>
    <w:rsid w:val="0041019A"/>
    <w:rsid w:val="00410BB1"/>
    <w:rsid w:val="00411125"/>
    <w:rsid w:val="004123BE"/>
    <w:rsid w:val="00413970"/>
    <w:rsid w:val="004149B6"/>
    <w:rsid w:val="00414B08"/>
    <w:rsid w:val="00414B7F"/>
    <w:rsid w:val="00414F3E"/>
    <w:rsid w:val="00415835"/>
    <w:rsid w:val="00415FEC"/>
    <w:rsid w:val="004160B4"/>
    <w:rsid w:val="00416D93"/>
    <w:rsid w:val="00417064"/>
    <w:rsid w:val="00421515"/>
    <w:rsid w:val="00422DB4"/>
    <w:rsid w:val="004235A5"/>
    <w:rsid w:val="00424D6E"/>
    <w:rsid w:val="00425C3A"/>
    <w:rsid w:val="00427962"/>
    <w:rsid w:val="00427B82"/>
    <w:rsid w:val="00430330"/>
    <w:rsid w:val="00430EA0"/>
    <w:rsid w:val="00432399"/>
    <w:rsid w:val="004365A1"/>
    <w:rsid w:val="004376F9"/>
    <w:rsid w:val="00440DBF"/>
    <w:rsid w:val="00443002"/>
    <w:rsid w:val="00443582"/>
    <w:rsid w:val="00443B74"/>
    <w:rsid w:val="004450D6"/>
    <w:rsid w:val="00445516"/>
    <w:rsid w:val="00445C68"/>
    <w:rsid w:val="00450073"/>
    <w:rsid w:val="0045275D"/>
    <w:rsid w:val="00452BDE"/>
    <w:rsid w:val="00453715"/>
    <w:rsid w:val="004601F5"/>
    <w:rsid w:val="0046147D"/>
    <w:rsid w:val="0046255F"/>
    <w:rsid w:val="00465739"/>
    <w:rsid w:val="004673F7"/>
    <w:rsid w:val="0047050B"/>
    <w:rsid w:val="004736AF"/>
    <w:rsid w:val="00473867"/>
    <w:rsid w:val="0047501C"/>
    <w:rsid w:val="00476F32"/>
    <w:rsid w:val="00476F3D"/>
    <w:rsid w:val="00477E73"/>
    <w:rsid w:val="00480D71"/>
    <w:rsid w:val="00480FA7"/>
    <w:rsid w:val="004817A1"/>
    <w:rsid w:val="004821B7"/>
    <w:rsid w:val="004827DC"/>
    <w:rsid w:val="00483DBD"/>
    <w:rsid w:val="004847A4"/>
    <w:rsid w:val="00484EAE"/>
    <w:rsid w:val="00484EB9"/>
    <w:rsid w:val="00485F27"/>
    <w:rsid w:val="004868AE"/>
    <w:rsid w:val="00490D96"/>
    <w:rsid w:val="004947FF"/>
    <w:rsid w:val="0049591E"/>
    <w:rsid w:val="00497376"/>
    <w:rsid w:val="00497974"/>
    <w:rsid w:val="004A0694"/>
    <w:rsid w:val="004A079D"/>
    <w:rsid w:val="004A0E22"/>
    <w:rsid w:val="004A121F"/>
    <w:rsid w:val="004A1B4F"/>
    <w:rsid w:val="004A4676"/>
    <w:rsid w:val="004A5972"/>
    <w:rsid w:val="004A633F"/>
    <w:rsid w:val="004A6C84"/>
    <w:rsid w:val="004A6F0E"/>
    <w:rsid w:val="004A76AB"/>
    <w:rsid w:val="004B06B3"/>
    <w:rsid w:val="004B2827"/>
    <w:rsid w:val="004B4DA2"/>
    <w:rsid w:val="004B5613"/>
    <w:rsid w:val="004B5C0B"/>
    <w:rsid w:val="004B6CB4"/>
    <w:rsid w:val="004B7CE8"/>
    <w:rsid w:val="004C2005"/>
    <w:rsid w:val="004C2FCC"/>
    <w:rsid w:val="004C3042"/>
    <w:rsid w:val="004C4256"/>
    <w:rsid w:val="004C5173"/>
    <w:rsid w:val="004C73FE"/>
    <w:rsid w:val="004C7BF4"/>
    <w:rsid w:val="004D1CB1"/>
    <w:rsid w:val="004D2833"/>
    <w:rsid w:val="004D47BC"/>
    <w:rsid w:val="004D5A8D"/>
    <w:rsid w:val="004D6774"/>
    <w:rsid w:val="004D75DB"/>
    <w:rsid w:val="004E15FE"/>
    <w:rsid w:val="004E2A54"/>
    <w:rsid w:val="004E3325"/>
    <w:rsid w:val="004E3741"/>
    <w:rsid w:val="004E5203"/>
    <w:rsid w:val="004F1451"/>
    <w:rsid w:val="004F19C9"/>
    <w:rsid w:val="004F3147"/>
    <w:rsid w:val="004F3279"/>
    <w:rsid w:val="004F4480"/>
    <w:rsid w:val="004F5BB4"/>
    <w:rsid w:val="00500505"/>
    <w:rsid w:val="0050056F"/>
    <w:rsid w:val="00502230"/>
    <w:rsid w:val="005049D0"/>
    <w:rsid w:val="00504A95"/>
    <w:rsid w:val="005050D9"/>
    <w:rsid w:val="0050682D"/>
    <w:rsid w:val="00506CFF"/>
    <w:rsid w:val="00507974"/>
    <w:rsid w:val="00513C28"/>
    <w:rsid w:val="0051474F"/>
    <w:rsid w:val="00516120"/>
    <w:rsid w:val="00516D61"/>
    <w:rsid w:val="00521824"/>
    <w:rsid w:val="00523309"/>
    <w:rsid w:val="00523600"/>
    <w:rsid w:val="005260D7"/>
    <w:rsid w:val="005263B4"/>
    <w:rsid w:val="00527FC2"/>
    <w:rsid w:val="00532AA9"/>
    <w:rsid w:val="00533ED0"/>
    <w:rsid w:val="0053673C"/>
    <w:rsid w:val="00540268"/>
    <w:rsid w:val="00541708"/>
    <w:rsid w:val="0054267E"/>
    <w:rsid w:val="005452F3"/>
    <w:rsid w:val="00545673"/>
    <w:rsid w:val="00545AC8"/>
    <w:rsid w:val="0054611C"/>
    <w:rsid w:val="00546965"/>
    <w:rsid w:val="00547C42"/>
    <w:rsid w:val="00552752"/>
    <w:rsid w:val="0055421B"/>
    <w:rsid w:val="00557AB0"/>
    <w:rsid w:val="00560067"/>
    <w:rsid w:val="00560C04"/>
    <w:rsid w:val="005611E9"/>
    <w:rsid w:val="00561A4F"/>
    <w:rsid w:val="00562E9A"/>
    <w:rsid w:val="00563B6D"/>
    <w:rsid w:val="00564D34"/>
    <w:rsid w:val="0057019F"/>
    <w:rsid w:val="00571EE0"/>
    <w:rsid w:val="00573DCC"/>
    <w:rsid w:val="0057422B"/>
    <w:rsid w:val="005766C6"/>
    <w:rsid w:val="00576CCD"/>
    <w:rsid w:val="00582CA3"/>
    <w:rsid w:val="00585762"/>
    <w:rsid w:val="005859BF"/>
    <w:rsid w:val="0058659A"/>
    <w:rsid w:val="00587641"/>
    <w:rsid w:val="00591EF3"/>
    <w:rsid w:val="00593667"/>
    <w:rsid w:val="005942CA"/>
    <w:rsid w:val="005946E8"/>
    <w:rsid w:val="00594A7F"/>
    <w:rsid w:val="00594A99"/>
    <w:rsid w:val="00595DB8"/>
    <w:rsid w:val="00596198"/>
    <w:rsid w:val="0059648F"/>
    <w:rsid w:val="00597677"/>
    <w:rsid w:val="005A081D"/>
    <w:rsid w:val="005A15DE"/>
    <w:rsid w:val="005A2840"/>
    <w:rsid w:val="005A4600"/>
    <w:rsid w:val="005A4C69"/>
    <w:rsid w:val="005A5366"/>
    <w:rsid w:val="005A6F97"/>
    <w:rsid w:val="005A7046"/>
    <w:rsid w:val="005A7F19"/>
    <w:rsid w:val="005B0449"/>
    <w:rsid w:val="005B284A"/>
    <w:rsid w:val="005B36FA"/>
    <w:rsid w:val="005B469F"/>
    <w:rsid w:val="005B6EED"/>
    <w:rsid w:val="005B712A"/>
    <w:rsid w:val="005C150F"/>
    <w:rsid w:val="005C2ECE"/>
    <w:rsid w:val="005C2F53"/>
    <w:rsid w:val="005C338D"/>
    <w:rsid w:val="005C3B15"/>
    <w:rsid w:val="005C5F7F"/>
    <w:rsid w:val="005C5FCE"/>
    <w:rsid w:val="005C66B0"/>
    <w:rsid w:val="005C67AB"/>
    <w:rsid w:val="005C7A6A"/>
    <w:rsid w:val="005C7EAC"/>
    <w:rsid w:val="005D065A"/>
    <w:rsid w:val="005D095A"/>
    <w:rsid w:val="005D24E2"/>
    <w:rsid w:val="005D2C3B"/>
    <w:rsid w:val="005D6195"/>
    <w:rsid w:val="005D631B"/>
    <w:rsid w:val="005D6516"/>
    <w:rsid w:val="005D75CD"/>
    <w:rsid w:val="005D7C0C"/>
    <w:rsid w:val="005D7D6B"/>
    <w:rsid w:val="005E0341"/>
    <w:rsid w:val="005E1799"/>
    <w:rsid w:val="005E1BDC"/>
    <w:rsid w:val="005E29B2"/>
    <w:rsid w:val="005F0D67"/>
    <w:rsid w:val="005F13BE"/>
    <w:rsid w:val="005F1796"/>
    <w:rsid w:val="005F1970"/>
    <w:rsid w:val="005F37F7"/>
    <w:rsid w:val="005F542A"/>
    <w:rsid w:val="005F6247"/>
    <w:rsid w:val="005F6724"/>
    <w:rsid w:val="005F67B0"/>
    <w:rsid w:val="005F71DB"/>
    <w:rsid w:val="005F7945"/>
    <w:rsid w:val="006007E9"/>
    <w:rsid w:val="00602C49"/>
    <w:rsid w:val="00602F14"/>
    <w:rsid w:val="00604EFD"/>
    <w:rsid w:val="00605B18"/>
    <w:rsid w:val="006120A8"/>
    <w:rsid w:val="006123D3"/>
    <w:rsid w:val="00612580"/>
    <w:rsid w:val="00612B59"/>
    <w:rsid w:val="00613FB7"/>
    <w:rsid w:val="00614ADB"/>
    <w:rsid w:val="006152D0"/>
    <w:rsid w:val="00617314"/>
    <w:rsid w:val="00620092"/>
    <w:rsid w:val="00623FE6"/>
    <w:rsid w:val="006244D8"/>
    <w:rsid w:val="00625781"/>
    <w:rsid w:val="00625A8E"/>
    <w:rsid w:val="00625D36"/>
    <w:rsid w:val="00625EE9"/>
    <w:rsid w:val="0062607E"/>
    <w:rsid w:val="006263CB"/>
    <w:rsid w:val="00632F78"/>
    <w:rsid w:val="00633032"/>
    <w:rsid w:val="00635F34"/>
    <w:rsid w:val="00637031"/>
    <w:rsid w:val="00637EC2"/>
    <w:rsid w:val="00640F04"/>
    <w:rsid w:val="00641880"/>
    <w:rsid w:val="00641B8A"/>
    <w:rsid w:val="006425C4"/>
    <w:rsid w:val="0064306C"/>
    <w:rsid w:val="00643130"/>
    <w:rsid w:val="00650298"/>
    <w:rsid w:val="00650F1E"/>
    <w:rsid w:val="00653323"/>
    <w:rsid w:val="00653324"/>
    <w:rsid w:val="00655BDE"/>
    <w:rsid w:val="006570BE"/>
    <w:rsid w:val="006575FE"/>
    <w:rsid w:val="006601CD"/>
    <w:rsid w:val="00660300"/>
    <w:rsid w:val="006625A1"/>
    <w:rsid w:val="00665BF3"/>
    <w:rsid w:val="00673780"/>
    <w:rsid w:val="00676921"/>
    <w:rsid w:val="0067692F"/>
    <w:rsid w:val="00680BEB"/>
    <w:rsid w:val="00680C9B"/>
    <w:rsid w:val="00681519"/>
    <w:rsid w:val="00683DC6"/>
    <w:rsid w:val="00684B8E"/>
    <w:rsid w:val="006850BD"/>
    <w:rsid w:val="00685576"/>
    <w:rsid w:val="00691741"/>
    <w:rsid w:val="00693168"/>
    <w:rsid w:val="006941CF"/>
    <w:rsid w:val="00694E64"/>
    <w:rsid w:val="00696013"/>
    <w:rsid w:val="00696FDB"/>
    <w:rsid w:val="00697ACE"/>
    <w:rsid w:val="00697FAF"/>
    <w:rsid w:val="006A09C5"/>
    <w:rsid w:val="006A1927"/>
    <w:rsid w:val="006A2608"/>
    <w:rsid w:val="006A2CEA"/>
    <w:rsid w:val="006A2E87"/>
    <w:rsid w:val="006A5A37"/>
    <w:rsid w:val="006A69B9"/>
    <w:rsid w:val="006A773A"/>
    <w:rsid w:val="006B0047"/>
    <w:rsid w:val="006B0381"/>
    <w:rsid w:val="006B13E2"/>
    <w:rsid w:val="006B35D2"/>
    <w:rsid w:val="006B360C"/>
    <w:rsid w:val="006B3683"/>
    <w:rsid w:val="006B723E"/>
    <w:rsid w:val="006C03C7"/>
    <w:rsid w:val="006C15D2"/>
    <w:rsid w:val="006C1D10"/>
    <w:rsid w:val="006C1EC7"/>
    <w:rsid w:val="006C6119"/>
    <w:rsid w:val="006C6B05"/>
    <w:rsid w:val="006C7317"/>
    <w:rsid w:val="006C79AC"/>
    <w:rsid w:val="006C7C90"/>
    <w:rsid w:val="006D0B2B"/>
    <w:rsid w:val="006D268C"/>
    <w:rsid w:val="006D5BD3"/>
    <w:rsid w:val="006D5F15"/>
    <w:rsid w:val="006E084C"/>
    <w:rsid w:val="006E2979"/>
    <w:rsid w:val="006E3492"/>
    <w:rsid w:val="006E410C"/>
    <w:rsid w:val="006E4389"/>
    <w:rsid w:val="006E507F"/>
    <w:rsid w:val="006E5EE7"/>
    <w:rsid w:val="006E65D0"/>
    <w:rsid w:val="006E6BD7"/>
    <w:rsid w:val="006F0DC4"/>
    <w:rsid w:val="006F3BA2"/>
    <w:rsid w:val="006F4A90"/>
    <w:rsid w:val="006F4AB3"/>
    <w:rsid w:val="006F4C8C"/>
    <w:rsid w:val="006F694F"/>
    <w:rsid w:val="007060B2"/>
    <w:rsid w:val="00710DDD"/>
    <w:rsid w:val="00711688"/>
    <w:rsid w:val="00713F02"/>
    <w:rsid w:val="00714575"/>
    <w:rsid w:val="00714957"/>
    <w:rsid w:val="00716849"/>
    <w:rsid w:val="007171EC"/>
    <w:rsid w:val="00717634"/>
    <w:rsid w:val="00717E6A"/>
    <w:rsid w:val="00721790"/>
    <w:rsid w:val="007220CA"/>
    <w:rsid w:val="007223C7"/>
    <w:rsid w:val="007239F8"/>
    <w:rsid w:val="00724ADE"/>
    <w:rsid w:val="0072528C"/>
    <w:rsid w:val="00725FBE"/>
    <w:rsid w:val="007269AD"/>
    <w:rsid w:val="00726DA1"/>
    <w:rsid w:val="00730AAC"/>
    <w:rsid w:val="00730C8E"/>
    <w:rsid w:val="00730E99"/>
    <w:rsid w:val="0073250D"/>
    <w:rsid w:val="007336DC"/>
    <w:rsid w:val="00733915"/>
    <w:rsid w:val="00733ACE"/>
    <w:rsid w:val="00736002"/>
    <w:rsid w:val="007367EF"/>
    <w:rsid w:val="00737CDD"/>
    <w:rsid w:val="00740820"/>
    <w:rsid w:val="00742304"/>
    <w:rsid w:val="0074244A"/>
    <w:rsid w:val="00742758"/>
    <w:rsid w:val="007439D3"/>
    <w:rsid w:val="00745D78"/>
    <w:rsid w:val="00745D86"/>
    <w:rsid w:val="0075503F"/>
    <w:rsid w:val="00760204"/>
    <w:rsid w:val="0076262C"/>
    <w:rsid w:val="00762E69"/>
    <w:rsid w:val="00765439"/>
    <w:rsid w:val="0076569E"/>
    <w:rsid w:val="007660EE"/>
    <w:rsid w:val="00770CEF"/>
    <w:rsid w:val="007720DE"/>
    <w:rsid w:val="007722CE"/>
    <w:rsid w:val="007726EB"/>
    <w:rsid w:val="007728EB"/>
    <w:rsid w:val="00773963"/>
    <w:rsid w:val="00780461"/>
    <w:rsid w:val="00780B93"/>
    <w:rsid w:val="007812DE"/>
    <w:rsid w:val="0078231A"/>
    <w:rsid w:val="007825D1"/>
    <w:rsid w:val="00786774"/>
    <w:rsid w:val="00790355"/>
    <w:rsid w:val="00790B21"/>
    <w:rsid w:val="0079118A"/>
    <w:rsid w:val="00794A84"/>
    <w:rsid w:val="00795E03"/>
    <w:rsid w:val="007961CD"/>
    <w:rsid w:val="007967DF"/>
    <w:rsid w:val="007A055C"/>
    <w:rsid w:val="007A1322"/>
    <w:rsid w:val="007A2BD5"/>
    <w:rsid w:val="007A3AFE"/>
    <w:rsid w:val="007A5072"/>
    <w:rsid w:val="007A6FD1"/>
    <w:rsid w:val="007A7153"/>
    <w:rsid w:val="007A76EE"/>
    <w:rsid w:val="007A7A48"/>
    <w:rsid w:val="007A7B3F"/>
    <w:rsid w:val="007B11BD"/>
    <w:rsid w:val="007B2EA6"/>
    <w:rsid w:val="007B3B48"/>
    <w:rsid w:val="007B5CC5"/>
    <w:rsid w:val="007B60A2"/>
    <w:rsid w:val="007B6EF4"/>
    <w:rsid w:val="007C0C13"/>
    <w:rsid w:val="007C2425"/>
    <w:rsid w:val="007C3598"/>
    <w:rsid w:val="007C3E7E"/>
    <w:rsid w:val="007C53E2"/>
    <w:rsid w:val="007C6982"/>
    <w:rsid w:val="007C7355"/>
    <w:rsid w:val="007D1E32"/>
    <w:rsid w:val="007D2683"/>
    <w:rsid w:val="007D3ED0"/>
    <w:rsid w:val="007D40E9"/>
    <w:rsid w:val="007D63ED"/>
    <w:rsid w:val="007D6714"/>
    <w:rsid w:val="007D716B"/>
    <w:rsid w:val="007E08D1"/>
    <w:rsid w:val="007E0C66"/>
    <w:rsid w:val="007E20FE"/>
    <w:rsid w:val="007E702E"/>
    <w:rsid w:val="007F0E02"/>
    <w:rsid w:val="007F1CD4"/>
    <w:rsid w:val="007F3DF5"/>
    <w:rsid w:val="007F5F0D"/>
    <w:rsid w:val="007F619B"/>
    <w:rsid w:val="007F7C7B"/>
    <w:rsid w:val="00803521"/>
    <w:rsid w:val="00807B10"/>
    <w:rsid w:val="00807D0B"/>
    <w:rsid w:val="00807FD2"/>
    <w:rsid w:val="008100F2"/>
    <w:rsid w:val="00811AFB"/>
    <w:rsid w:val="00811F80"/>
    <w:rsid w:val="00813CB8"/>
    <w:rsid w:val="00815085"/>
    <w:rsid w:val="00815AF7"/>
    <w:rsid w:val="00815F59"/>
    <w:rsid w:val="0081628F"/>
    <w:rsid w:val="0081760B"/>
    <w:rsid w:val="008212FF"/>
    <w:rsid w:val="008215C0"/>
    <w:rsid w:val="0082493E"/>
    <w:rsid w:val="00825579"/>
    <w:rsid w:val="00825A1E"/>
    <w:rsid w:val="00830DAA"/>
    <w:rsid w:val="00831BB3"/>
    <w:rsid w:val="008322B3"/>
    <w:rsid w:val="00835450"/>
    <w:rsid w:val="00835C54"/>
    <w:rsid w:val="008366BA"/>
    <w:rsid w:val="00840751"/>
    <w:rsid w:val="00840934"/>
    <w:rsid w:val="00841089"/>
    <w:rsid w:val="008444B2"/>
    <w:rsid w:val="00845F7F"/>
    <w:rsid w:val="00851F5B"/>
    <w:rsid w:val="00854624"/>
    <w:rsid w:val="008549CB"/>
    <w:rsid w:val="00855782"/>
    <w:rsid w:val="00855D41"/>
    <w:rsid w:val="00856BF3"/>
    <w:rsid w:val="00857877"/>
    <w:rsid w:val="00857945"/>
    <w:rsid w:val="008610FF"/>
    <w:rsid w:val="008620D9"/>
    <w:rsid w:val="00862EAA"/>
    <w:rsid w:val="008632C4"/>
    <w:rsid w:val="00863B0B"/>
    <w:rsid w:val="00864535"/>
    <w:rsid w:val="00864985"/>
    <w:rsid w:val="0086670B"/>
    <w:rsid w:val="00867266"/>
    <w:rsid w:val="008672CF"/>
    <w:rsid w:val="008675CF"/>
    <w:rsid w:val="0086783D"/>
    <w:rsid w:val="00867B2A"/>
    <w:rsid w:val="008701AC"/>
    <w:rsid w:val="00874473"/>
    <w:rsid w:val="00874DE1"/>
    <w:rsid w:val="00875D3A"/>
    <w:rsid w:val="008773DA"/>
    <w:rsid w:val="00880CD4"/>
    <w:rsid w:val="00880D6F"/>
    <w:rsid w:val="00880F2B"/>
    <w:rsid w:val="008812CC"/>
    <w:rsid w:val="00881703"/>
    <w:rsid w:val="008826C4"/>
    <w:rsid w:val="00885B1E"/>
    <w:rsid w:val="0088673C"/>
    <w:rsid w:val="00886873"/>
    <w:rsid w:val="0088799F"/>
    <w:rsid w:val="0089006E"/>
    <w:rsid w:val="00893122"/>
    <w:rsid w:val="00895238"/>
    <w:rsid w:val="008961AB"/>
    <w:rsid w:val="00897824"/>
    <w:rsid w:val="0089792B"/>
    <w:rsid w:val="008A0A66"/>
    <w:rsid w:val="008A13EE"/>
    <w:rsid w:val="008A3EF8"/>
    <w:rsid w:val="008A541A"/>
    <w:rsid w:val="008A5A4E"/>
    <w:rsid w:val="008A6ED2"/>
    <w:rsid w:val="008A7211"/>
    <w:rsid w:val="008B0407"/>
    <w:rsid w:val="008B3910"/>
    <w:rsid w:val="008B5F06"/>
    <w:rsid w:val="008B7002"/>
    <w:rsid w:val="008B723F"/>
    <w:rsid w:val="008C11F1"/>
    <w:rsid w:val="008C51D7"/>
    <w:rsid w:val="008C5AA4"/>
    <w:rsid w:val="008C74CF"/>
    <w:rsid w:val="008C7FB8"/>
    <w:rsid w:val="008D038B"/>
    <w:rsid w:val="008D3CD7"/>
    <w:rsid w:val="008D4862"/>
    <w:rsid w:val="008D55E9"/>
    <w:rsid w:val="008D7397"/>
    <w:rsid w:val="008E0FF6"/>
    <w:rsid w:val="008E233D"/>
    <w:rsid w:val="008E2A7D"/>
    <w:rsid w:val="008E2AEF"/>
    <w:rsid w:val="008E2C7B"/>
    <w:rsid w:val="008E37BB"/>
    <w:rsid w:val="008E4793"/>
    <w:rsid w:val="008E51BC"/>
    <w:rsid w:val="008E55B6"/>
    <w:rsid w:val="008E7DA2"/>
    <w:rsid w:val="008F026B"/>
    <w:rsid w:val="008F1C14"/>
    <w:rsid w:val="008F395A"/>
    <w:rsid w:val="008F5DC3"/>
    <w:rsid w:val="008F7444"/>
    <w:rsid w:val="008F7685"/>
    <w:rsid w:val="008F7CA6"/>
    <w:rsid w:val="00900C52"/>
    <w:rsid w:val="00901815"/>
    <w:rsid w:val="00903DE6"/>
    <w:rsid w:val="0090606C"/>
    <w:rsid w:val="00906F64"/>
    <w:rsid w:val="009100F0"/>
    <w:rsid w:val="00911DBF"/>
    <w:rsid w:val="00911DF7"/>
    <w:rsid w:val="009121ED"/>
    <w:rsid w:val="00913CCD"/>
    <w:rsid w:val="00914FAD"/>
    <w:rsid w:val="0091684A"/>
    <w:rsid w:val="00916B9D"/>
    <w:rsid w:val="00916BA0"/>
    <w:rsid w:val="00916C40"/>
    <w:rsid w:val="0091779D"/>
    <w:rsid w:val="00917B13"/>
    <w:rsid w:val="00917D79"/>
    <w:rsid w:val="0092125F"/>
    <w:rsid w:val="00921AD2"/>
    <w:rsid w:val="0092337C"/>
    <w:rsid w:val="0092448B"/>
    <w:rsid w:val="00926112"/>
    <w:rsid w:val="0092625D"/>
    <w:rsid w:val="00926478"/>
    <w:rsid w:val="00927A47"/>
    <w:rsid w:val="00927F96"/>
    <w:rsid w:val="009320FD"/>
    <w:rsid w:val="009326A0"/>
    <w:rsid w:val="009326CE"/>
    <w:rsid w:val="00933CB2"/>
    <w:rsid w:val="009346A0"/>
    <w:rsid w:val="00936A24"/>
    <w:rsid w:val="009375EA"/>
    <w:rsid w:val="00941220"/>
    <w:rsid w:val="00942C41"/>
    <w:rsid w:val="009471A4"/>
    <w:rsid w:val="00952919"/>
    <w:rsid w:val="00954273"/>
    <w:rsid w:val="00955000"/>
    <w:rsid w:val="00956717"/>
    <w:rsid w:val="009601A6"/>
    <w:rsid w:val="00960BED"/>
    <w:rsid w:val="009618D6"/>
    <w:rsid w:val="009625FD"/>
    <w:rsid w:val="00965609"/>
    <w:rsid w:val="00966AEA"/>
    <w:rsid w:val="00966B16"/>
    <w:rsid w:val="0097073E"/>
    <w:rsid w:val="00970C25"/>
    <w:rsid w:val="00971280"/>
    <w:rsid w:val="00972709"/>
    <w:rsid w:val="0097542C"/>
    <w:rsid w:val="009758CA"/>
    <w:rsid w:val="00975D6E"/>
    <w:rsid w:val="009761F9"/>
    <w:rsid w:val="00976232"/>
    <w:rsid w:val="00976BE1"/>
    <w:rsid w:val="0097777F"/>
    <w:rsid w:val="00981972"/>
    <w:rsid w:val="0098325D"/>
    <w:rsid w:val="00985FEA"/>
    <w:rsid w:val="00986575"/>
    <w:rsid w:val="009868AD"/>
    <w:rsid w:val="00986C05"/>
    <w:rsid w:val="00990B49"/>
    <w:rsid w:val="009919C1"/>
    <w:rsid w:val="00991D8F"/>
    <w:rsid w:val="009932EB"/>
    <w:rsid w:val="009933E0"/>
    <w:rsid w:val="00993E47"/>
    <w:rsid w:val="00993F49"/>
    <w:rsid w:val="00994EF8"/>
    <w:rsid w:val="00996A97"/>
    <w:rsid w:val="0099745A"/>
    <w:rsid w:val="009A0FA5"/>
    <w:rsid w:val="009A411A"/>
    <w:rsid w:val="009A4DB4"/>
    <w:rsid w:val="009A7419"/>
    <w:rsid w:val="009A7433"/>
    <w:rsid w:val="009A7547"/>
    <w:rsid w:val="009B1C7F"/>
    <w:rsid w:val="009B2331"/>
    <w:rsid w:val="009B2511"/>
    <w:rsid w:val="009B3C39"/>
    <w:rsid w:val="009B4059"/>
    <w:rsid w:val="009B44EE"/>
    <w:rsid w:val="009B568F"/>
    <w:rsid w:val="009B61C1"/>
    <w:rsid w:val="009B6F2F"/>
    <w:rsid w:val="009C0A71"/>
    <w:rsid w:val="009C0B6F"/>
    <w:rsid w:val="009C0F2A"/>
    <w:rsid w:val="009C1171"/>
    <w:rsid w:val="009C4120"/>
    <w:rsid w:val="009C4CD3"/>
    <w:rsid w:val="009C5193"/>
    <w:rsid w:val="009C629A"/>
    <w:rsid w:val="009C67BA"/>
    <w:rsid w:val="009C7229"/>
    <w:rsid w:val="009C75D8"/>
    <w:rsid w:val="009D077A"/>
    <w:rsid w:val="009D31B1"/>
    <w:rsid w:val="009D4514"/>
    <w:rsid w:val="009D485E"/>
    <w:rsid w:val="009D4A03"/>
    <w:rsid w:val="009D6683"/>
    <w:rsid w:val="009D7640"/>
    <w:rsid w:val="009D7CF5"/>
    <w:rsid w:val="009E0910"/>
    <w:rsid w:val="009E0B99"/>
    <w:rsid w:val="009E1BD1"/>
    <w:rsid w:val="009E3CAD"/>
    <w:rsid w:val="009E506A"/>
    <w:rsid w:val="009E5B1D"/>
    <w:rsid w:val="009E698D"/>
    <w:rsid w:val="009E79C1"/>
    <w:rsid w:val="009F33D2"/>
    <w:rsid w:val="009F3574"/>
    <w:rsid w:val="009F3754"/>
    <w:rsid w:val="009F4A01"/>
    <w:rsid w:val="009F4B0C"/>
    <w:rsid w:val="009F5F72"/>
    <w:rsid w:val="009F6C5D"/>
    <w:rsid w:val="009F7848"/>
    <w:rsid w:val="00A00914"/>
    <w:rsid w:val="00A01067"/>
    <w:rsid w:val="00A01EFA"/>
    <w:rsid w:val="00A02DF3"/>
    <w:rsid w:val="00A067E9"/>
    <w:rsid w:val="00A06C7A"/>
    <w:rsid w:val="00A07947"/>
    <w:rsid w:val="00A100EC"/>
    <w:rsid w:val="00A10865"/>
    <w:rsid w:val="00A11AC1"/>
    <w:rsid w:val="00A130CB"/>
    <w:rsid w:val="00A137DC"/>
    <w:rsid w:val="00A1716D"/>
    <w:rsid w:val="00A174B9"/>
    <w:rsid w:val="00A22090"/>
    <w:rsid w:val="00A225F2"/>
    <w:rsid w:val="00A233C7"/>
    <w:rsid w:val="00A2450C"/>
    <w:rsid w:val="00A24546"/>
    <w:rsid w:val="00A246E0"/>
    <w:rsid w:val="00A249EC"/>
    <w:rsid w:val="00A24C92"/>
    <w:rsid w:val="00A25563"/>
    <w:rsid w:val="00A265D2"/>
    <w:rsid w:val="00A302A3"/>
    <w:rsid w:val="00A305A9"/>
    <w:rsid w:val="00A30CF7"/>
    <w:rsid w:val="00A31368"/>
    <w:rsid w:val="00A3311A"/>
    <w:rsid w:val="00A37446"/>
    <w:rsid w:val="00A37E29"/>
    <w:rsid w:val="00A409E5"/>
    <w:rsid w:val="00A40ACD"/>
    <w:rsid w:val="00A42B30"/>
    <w:rsid w:val="00A42C5B"/>
    <w:rsid w:val="00A47DD7"/>
    <w:rsid w:val="00A53168"/>
    <w:rsid w:val="00A537B7"/>
    <w:rsid w:val="00A53837"/>
    <w:rsid w:val="00A57EB8"/>
    <w:rsid w:val="00A61B06"/>
    <w:rsid w:val="00A624B5"/>
    <w:rsid w:val="00A63887"/>
    <w:rsid w:val="00A64D9B"/>
    <w:rsid w:val="00A65BA9"/>
    <w:rsid w:val="00A6607A"/>
    <w:rsid w:val="00A66684"/>
    <w:rsid w:val="00A7035F"/>
    <w:rsid w:val="00A723AF"/>
    <w:rsid w:val="00A7309F"/>
    <w:rsid w:val="00A74477"/>
    <w:rsid w:val="00A80C9B"/>
    <w:rsid w:val="00A838B9"/>
    <w:rsid w:val="00A8402E"/>
    <w:rsid w:val="00A86F9E"/>
    <w:rsid w:val="00A875B1"/>
    <w:rsid w:val="00A904DB"/>
    <w:rsid w:val="00A929CE"/>
    <w:rsid w:val="00A9387A"/>
    <w:rsid w:val="00A9454D"/>
    <w:rsid w:val="00A94A4F"/>
    <w:rsid w:val="00A96217"/>
    <w:rsid w:val="00A963E5"/>
    <w:rsid w:val="00A97906"/>
    <w:rsid w:val="00AA0322"/>
    <w:rsid w:val="00AA1165"/>
    <w:rsid w:val="00AA5951"/>
    <w:rsid w:val="00AA5EA8"/>
    <w:rsid w:val="00AA6A97"/>
    <w:rsid w:val="00AB0EB4"/>
    <w:rsid w:val="00AB1858"/>
    <w:rsid w:val="00AB25C9"/>
    <w:rsid w:val="00AB28FE"/>
    <w:rsid w:val="00AB3237"/>
    <w:rsid w:val="00AB5C0F"/>
    <w:rsid w:val="00AB5F1B"/>
    <w:rsid w:val="00AB706E"/>
    <w:rsid w:val="00AC358A"/>
    <w:rsid w:val="00AC4999"/>
    <w:rsid w:val="00AC578F"/>
    <w:rsid w:val="00AC7930"/>
    <w:rsid w:val="00AC7B00"/>
    <w:rsid w:val="00AD196B"/>
    <w:rsid w:val="00AD3395"/>
    <w:rsid w:val="00AD4C7B"/>
    <w:rsid w:val="00AD4DCC"/>
    <w:rsid w:val="00AD7287"/>
    <w:rsid w:val="00AE008F"/>
    <w:rsid w:val="00AE1AEB"/>
    <w:rsid w:val="00AE2584"/>
    <w:rsid w:val="00AE4FB7"/>
    <w:rsid w:val="00AE5AFB"/>
    <w:rsid w:val="00AE6398"/>
    <w:rsid w:val="00AE67B5"/>
    <w:rsid w:val="00AE7AD0"/>
    <w:rsid w:val="00AF04C1"/>
    <w:rsid w:val="00AF0D84"/>
    <w:rsid w:val="00AF0DD7"/>
    <w:rsid w:val="00AF401C"/>
    <w:rsid w:val="00AF7693"/>
    <w:rsid w:val="00B03B78"/>
    <w:rsid w:val="00B0474D"/>
    <w:rsid w:val="00B04801"/>
    <w:rsid w:val="00B0530C"/>
    <w:rsid w:val="00B059F3"/>
    <w:rsid w:val="00B05D64"/>
    <w:rsid w:val="00B12A04"/>
    <w:rsid w:val="00B14EC5"/>
    <w:rsid w:val="00B20184"/>
    <w:rsid w:val="00B20500"/>
    <w:rsid w:val="00B2165A"/>
    <w:rsid w:val="00B231FE"/>
    <w:rsid w:val="00B24D3E"/>
    <w:rsid w:val="00B256D5"/>
    <w:rsid w:val="00B266B2"/>
    <w:rsid w:val="00B266F1"/>
    <w:rsid w:val="00B3041D"/>
    <w:rsid w:val="00B3211F"/>
    <w:rsid w:val="00B3287D"/>
    <w:rsid w:val="00B32A5B"/>
    <w:rsid w:val="00B335B0"/>
    <w:rsid w:val="00B35C6A"/>
    <w:rsid w:val="00B401EF"/>
    <w:rsid w:val="00B424CE"/>
    <w:rsid w:val="00B425A6"/>
    <w:rsid w:val="00B42B59"/>
    <w:rsid w:val="00B44C0C"/>
    <w:rsid w:val="00B44CE6"/>
    <w:rsid w:val="00B45716"/>
    <w:rsid w:val="00B45C14"/>
    <w:rsid w:val="00B51E25"/>
    <w:rsid w:val="00B54CE4"/>
    <w:rsid w:val="00B54DDB"/>
    <w:rsid w:val="00B54E8B"/>
    <w:rsid w:val="00B553DF"/>
    <w:rsid w:val="00B5586A"/>
    <w:rsid w:val="00B55A61"/>
    <w:rsid w:val="00B5675C"/>
    <w:rsid w:val="00B605AE"/>
    <w:rsid w:val="00B62182"/>
    <w:rsid w:val="00B66129"/>
    <w:rsid w:val="00B66323"/>
    <w:rsid w:val="00B71C99"/>
    <w:rsid w:val="00B81DEB"/>
    <w:rsid w:val="00B82081"/>
    <w:rsid w:val="00B82233"/>
    <w:rsid w:val="00B827A0"/>
    <w:rsid w:val="00B83E0A"/>
    <w:rsid w:val="00B8445A"/>
    <w:rsid w:val="00B8494A"/>
    <w:rsid w:val="00B85BA5"/>
    <w:rsid w:val="00B86EB5"/>
    <w:rsid w:val="00B87058"/>
    <w:rsid w:val="00B87E4C"/>
    <w:rsid w:val="00B9092D"/>
    <w:rsid w:val="00B934B1"/>
    <w:rsid w:val="00B94602"/>
    <w:rsid w:val="00B95353"/>
    <w:rsid w:val="00B95A44"/>
    <w:rsid w:val="00B97845"/>
    <w:rsid w:val="00BA1540"/>
    <w:rsid w:val="00BA2061"/>
    <w:rsid w:val="00BA20D4"/>
    <w:rsid w:val="00BA34C2"/>
    <w:rsid w:val="00BA5B8B"/>
    <w:rsid w:val="00BA6383"/>
    <w:rsid w:val="00BB095C"/>
    <w:rsid w:val="00BB206C"/>
    <w:rsid w:val="00BB2B33"/>
    <w:rsid w:val="00BB4A1D"/>
    <w:rsid w:val="00BB5C36"/>
    <w:rsid w:val="00BB668F"/>
    <w:rsid w:val="00BB6E03"/>
    <w:rsid w:val="00BB6FE0"/>
    <w:rsid w:val="00BB7E98"/>
    <w:rsid w:val="00BC1CD7"/>
    <w:rsid w:val="00BC20AE"/>
    <w:rsid w:val="00BC59C2"/>
    <w:rsid w:val="00BC6189"/>
    <w:rsid w:val="00BC6894"/>
    <w:rsid w:val="00BC6EE8"/>
    <w:rsid w:val="00BC7B76"/>
    <w:rsid w:val="00BD1FA6"/>
    <w:rsid w:val="00BD2BBE"/>
    <w:rsid w:val="00BD3018"/>
    <w:rsid w:val="00BD4348"/>
    <w:rsid w:val="00BD625A"/>
    <w:rsid w:val="00BD7356"/>
    <w:rsid w:val="00BE00EF"/>
    <w:rsid w:val="00BE1184"/>
    <w:rsid w:val="00BE12D0"/>
    <w:rsid w:val="00BE5EAD"/>
    <w:rsid w:val="00BE5F41"/>
    <w:rsid w:val="00BE6165"/>
    <w:rsid w:val="00BE7856"/>
    <w:rsid w:val="00BF04D0"/>
    <w:rsid w:val="00BF07F2"/>
    <w:rsid w:val="00BF256A"/>
    <w:rsid w:val="00BF30C6"/>
    <w:rsid w:val="00BF3FED"/>
    <w:rsid w:val="00BF6A8C"/>
    <w:rsid w:val="00C000A7"/>
    <w:rsid w:val="00C00FB6"/>
    <w:rsid w:val="00C021FB"/>
    <w:rsid w:val="00C02A13"/>
    <w:rsid w:val="00C04244"/>
    <w:rsid w:val="00C057A1"/>
    <w:rsid w:val="00C05C86"/>
    <w:rsid w:val="00C05E96"/>
    <w:rsid w:val="00C06AE3"/>
    <w:rsid w:val="00C07D85"/>
    <w:rsid w:val="00C10026"/>
    <w:rsid w:val="00C126AE"/>
    <w:rsid w:val="00C1433D"/>
    <w:rsid w:val="00C16CC7"/>
    <w:rsid w:val="00C17B30"/>
    <w:rsid w:val="00C17F3D"/>
    <w:rsid w:val="00C20D7C"/>
    <w:rsid w:val="00C22B4D"/>
    <w:rsid w:val="00C23DC3"/>
    <w:rsid w:val="00C2635A"/>
    <w:rsid w:val="00C27CB4"/>
    <w:rsid w:val="00C30745"/>
    <w:rsid w:val="00C310B6"/>
    <w:rsid w:val="00C347A6"/>
    <w:rsid w:val="00C3535B"/>
    <w:rsid w:val="00C35776"/>
    <w:rsid w:val="00C366A1"/>
    <w:rsid w:val="00C36769"/>
    <w:rsid w:val="00C379F2"/>
    <w:rsid w:val="00C40100"/>
    <w:rsid w:val="00C41949"/>
    <w:rsid w:val="00C442E3"/>
    <w:rsid w:val="00C46013"/>
    <w:rsid w:val="00C47ACA"/>
    <w:rsid w:val="00C50671"/>
    <w:rsid w:val="00C51A43"/>
    <w:rsid w:val="00C51FA9"/>
    <w:rsid w:val="00C523DE"/>
    <w:rsid w:val="00C52A3E"/>
    <w:rsid w:val="00C52E54"/>
    <w:rsid w:val="00C53A90"/>
    <w:rsid w:val="00C53F38"/>
    <w:rsid w:val="00C54679"/>
    <w:rsid w:val="00C54D6D"/>
    <w:rsid w:val="00C54E1C"/>
    <w:rsid w:val="00C55BA5"/>
    <w:rsid w:val="00C566DD"/>
    <w:rsid w:val="00C56B04"/>
    <w:rsid w:val="00C607D0"/>
    <w:rsid w:val="00C60827"/>
    <w:rsid w:val="00C61701"/>
    <w:rsid w:val="00C61CA0"/>
    <w:rsid w:val="00C6237F"/>
    <w:rsid w:val="00C629C8"/>
    <w:rsid w:val="00C63ECA"/>
    <w:rsid w:val="00C654CE"/>
    <w:rsid w:val="00C65C1E"/>
    <w:rsid w:val="00C65CFF"/>
    <w:rsid w:val="00C67758"/>
    <w:rsid w:val="00C7028C"/>
    <w:rsid w:val="00C71A5A"/>
    <w:rsid w:val="00C73750"/>
    <w:rsid w:val="00C74ABA"/>
    <w:rsid w:val="00C74C5A"/>
    <w:rsid w:val="00C7538F"/>
    <w:rsid w:val="00C7572F"/>
    <w:rsid w:val="00C75991"/>
    <w:rsid w:val="00C7626D"/>
    <w:rsid w:val="00C767AF"/>
    <w:rsid w:val="00C76EE7"/>
    <w:rsid w:val="00C7727C"/>
    <w:rsid w:val="00C81C76"/>
    <w:rsid w:val="00C82432"/>
    <w:rsid w:val="00C84846"/>
    <w:rsid w:val="00C85510"/>
    <w:rsid w:val="00C91456"/>
    <w:rsid w:val="00C91A43"/>
    <w:rsid w:val="00C92A64"/>
    <w:rsid w:val="00C92D5D"/>
    <w:rsid w:val="00C94150"/>
    <w:rsid w:val="00C9440F"/>
    <w:rsid w:val="00C96962"/>
    <w:rsid w:val="00CA0416"/>
    <w:rsid w:val="00CA2140"/>
    <w:rsid w:val="00CA2819"/>
    <w:rsid w:val="00CA39E8"/>
    <w:rsid w:val="00CA4ADC"/>
    <w:rsid w:val="00CA5060"/>
    <w:rsid w:val="00CA5AD8"/>
    <w:rsid w:val="00CA7757"/>
    <w:rsid w:val="00CB03A7"/>
    <w:rsid w:val="00CB0451"/>
    <w:rsid w:val="00CB1C93"/>
    <w:rsid w:val="00CB1C9A"/>
    <w:rsid w:val="00CB31AE"/>
    <w:rsid w:val="00CB3695"/>
    <w:rsid w:val="00CB3FC1"/>
    <w:rsid w:val="00CB411B"/>
    <w:rsid w:val="00CB5972"/>
    <w:rsid w:val="00CB6EB6"/>
    <w:rsid w:val="00CB7479"/>
    <w:rsid w:val="00CC00FE"/>
    <w:rsid w:val="00CC1A03"/>
    <w:rsid w:val="00CC355E"/>
    <w:rsid w:val="00CC399D"/>
    <w:rsid w:val="00CC403E"/>
    <w:rsid w:val="00CC41B5"/>
    <w:rsid w:val="00CC4780"/>
    <w:rsid w:val="00CC672D"/>
    <w:rsid w:val="00CD12BB"/>
    <w:rsid w:val="00CD245A"/>
    <w:rsid w:val="00CD2655"/>
    <w:rsid w:val="00CD356C"/>
    <w:rsid w:val="00CD50A9"/>
    <w:rsid w:val="00CD5448"/>
    <w:rsid w:val="00CD58F2"/>
    <w:rsid w:val="00CD629D"/>
    <w:rsid w:val="00CD63D3"/>
    <w:rsid w:val="00CD6C06"/>
    <w:rsid w:val="00CD7546"/>
    <w:rsid w:val="00CE0B62"/>
    <w:rsid w:val="00CE0BB6"/>
    <w:rsid w:val="00CE26C8"/>
    <w:rsid w:val="00CE2702"/>
    <w:rsid w:val="00CE271D"/>
    <w:rsid w:val="00CE33DB"/>
    <w:rsid w:val="00CE6FD4"/>
    <w:rsid w:val="00CE72C0"/>
    <w:rsid w:val="00CF0FE9"/>
    <w:rsid w:val="00CF12B0"/>
    <w:rsid w:val="00CF36F6"/>
    <w:rsid w:val="00CF4E12"/>
    <w:rsid w:val="00CF5AF3"/>
    <w:rsid w:val="00CF772F"/>
    <w:rsid w:val="00CF7F76"/>
    <w:rsid w:val="00D0331A"/>
    <w:rsid w:val="00D051B3"/>
    <w:rsid w:val="00D0576E"/>
    <w:rsid w:val="00D06A4A"/>
    <w:rsid w:val="00D07961"/>
    <w:rsid w:val="00D10823"/>
    <w:rsid w:val="00D12AEC"/>
    <w:rsid w:val="00D12AFB"/>
    <w:rsid w:val="00D13881"/>
    <w:rsid w:val="00D143DE"/>
    <w:rsid w:val="00D14895"/>
    <w:rsid w:val="00D16223"/>
    <w:rsid w:val="00D1696C"/>
    <w:rsid w:val="00D169D6"/>
    <w:rsid w:val="00D22162"/>
    <w:rsid w:val="00D22D96"/>
    <w:rsid w:val="00D2303B"/>
    <w:rsid w:val="00D2305D"/>
    <w:rsid w:val="00D27253"/>
    <w:rsid w:val="00D276CA"/>
    <w:rsid w:val="00D27D34"/>
    <w:rsid w:val="00D30375"/>
    <w:rsid w:val="00D3290D"/>
    <w:rsid w:val="00D329AE"/>
    <w:rsid w:val="00D33B01"/>
    <w:rsid w:val="00D33C1E"/>
    <w:rsid w:val="00D34583"/>
    <w:rsid w:val="00D34881"/>
    <w:rsid w:val="00D37EAE"/>
    <w:rsid w:val="00D452E2"/>
    <w:rsid w:val="00D4534E"/>
    <w:rsid w:val="00D45C06"/>
    <w:rsid w:val="00D46B18"/>
    <w:rsid w:val="00D47C12"/>
    <w:rsid w:val="00D505F7"/>
    <w:rsid w:val="00D50861"/>
    <w:rsid w:val="00D50F2C"/>
    <w:rsid w:val="00D5177E"/>
    <w:rsid w:val="00D51FC5"/>
    <w:rsid w:val="00D528DC"/>
    <w:rsid w:val="00D55058"/>
    <w:rsid w:val="00D5546E"/>
    <w:rsid w:val="00D559EB"/>
    <w:rsid w:val="00D562CC"/>
    <w:rsid w:val="00D65011"/>
    <w:rsid w:val="00D65F4E"/>
    <w:rsid w:val="00D6672F"/>
    <w:rsid w:val="00D67041"/>
    <w:rsid w:val="00D70A2E"/>
    <w:rsid w:val="00D7522F"/>
    <w:rsid w:val="00D75BCB"/>
    <w:rsid w:val="00D76F9D"/>
    <w:rsid w:val="00D774B1"/>
    <w:rsid w:val="00D77AB7"/>
    <w:rsid w:val="00D803AD"/>
    <w:rsid w:val="00D816F5"/>
    <w:rsid w:val="00D821EB"/>
    <w:rsid w:val="00D82BAB"/>
    <w:rsid w:val="00D833BC"/>
    <w:rsid w:val="00D85B10"/>
    <w:rsid w:val="00D86125"/>
    <w:rsid w:val="00D94F3E"/>
    <w:rsid w:val="00D96114"/>
    <w:rsid w:val="00D97A7A"/>
    <w:rsid w:val="00DA0E9C"/>
    <w:rsid w:val="00DA3306"/>
    <w:rsid w:val="00DA38DB"/>
    <w:rsid w:val="00DA4040"/>
    <w:rsid w:val="00DA5126"/>
    <w:rsid w:val="00DA51DF"/>
    <w:rsid w:val="00DA5A2D"/>
    <w:rsid w:val="00DA5EA3"/>
    <w:rsid w:val="00DA70B0"/>
    <w:rsid w:val="00DB0564"/>
    <w:rsid w:val="00DB1D95"/>
    <w:rsid w:val="00DB1DE1"/>
    <w:rsid w:val="00DB377F"/>
    <w:rsid w:val="00DB60EA"/>
    <w:rsid w:val="00DB6BED"/>
    <w:rsid w:val="00DC073F"/>
    <w:rsid w:val="00DC0940"/>
    <w:rsid w:val="00DC12D3"/>
    <w:rsid w:val="00DC1A5F"/>
    <w:rsid w:val="00DC6064"/>
    <w:rsid w:val="00DD07C5"/>
    <w:rsid w:val="00DD1D2F"/>
    <w:rsid w:val="00DD281D"/>
    <w:rsid w:val="00DD2DF6"/>
    <w:rsid w:val="00DD32F1"/>
    <w:rsid w:val="00DD3CE7"/>
    <w:rsid w:val="00DD481C"/>
    <w:rsid w:val="00DD4D5E"/>
    <w:rsid w:val="00DD76E0"/>
    <w:rsid w:val="00DD7CD2"/>
    <w:rsid w:val="00DE3545"/>
    <w:rsid w:val="00DE5E6A"/>
    <w:rsid w:val="00DE6ED4"/>
    <w:rsid w:val="00DF2754"/>
    <w:rsid w:val="00DF2ED6"/>
    <w:rsid w:val="00DF33E4"/>
    <w:rsid w:val="00DF4D76"/>
    <w:rsid w:val="00DF6389"/>
    <w:rsid w:val="00E00BF8"/>
    <w:rsid w:val="00E01513"/>
    <w:rsid w:val="00E01613"/>
    <w:rsid w:val="00E0180F"/>
    <w:rsid w:val="00E02161"/>
    <w:rsid w:val="00E041D1"/>
    <w:rsid w:val="00E10732"/>
    <w:rsid w:val="00E13353"/>
    <w:rsid w:val="00E142B6"/>
    <w:rsid w:val="00E14AD1"/>
    <w:rsid w:val="00E16494"/>
    <w:rsid w:val="00E17C7B"/>
    <w:rsid w:val="00E17DE5"/>
    <w:rsid w:val="00E217DB"/>
    <w:rsid w:val="00E21B2E"/>
    <w:rsid w:val="00E22CD8"/>
    <w:rsid w:val="00E230BB"/>
    <w:rsid w:val="00E237FB"/>
    <w:rsid w:val="00E24B8B"/>
    <w:rsid w:val="00E24B95"/>
    <w:rsid w:val="00E24F55"/>
    <w:rsid w:val="00E305E7"/>
    <w:rsid w:val="00E31CCA"/>
    <w:rsid w:val="00E34617"/>
    <w:rsid w:val="00E34FB8"/>
    <w:rsid w:val="00E353A9"/>
    <w:rsid w:val="00E37A46"/>
    <w:rsid w:val="00E37A98"/>
    <w:rsid w:val="00E417DE"/>
    <w:rsid w:val="00E41E5B"/>
    <w:rsid w:val="00E43A36"/>
    <w:rsid w:val="00E43EF5"/>
    <w:rsid w:val="00E4408A"/>
    <w:rsid w:val="00E44DE7"/>
    <w:rsid w:val="00E46104"/>
    <w:rsid w:val="00E461A2"/>
    <w:rsid w:val="00E46936"/>
    <w:rsid w:val="00E47767"/>
    <w:rsid w:val="00E51676"/>
    <w:rsid w:val="00E524BA"/>
    <w:rsid w:val="00E52901"/>
    <w:rsid w:val="00E53D03"/>
    <w:rsid w:val="00E53F30"/>
    <w:rsid w:val="00E552A8"/>
    <w:rsid w:val="00E57462"/>
    <w:rsid w:val="00E6089C"/>
    <w:rsid w:val="00E60B63"/>
    <w:rsid w:val="00E6394D"/>
    <w:rsid w:val="00E63F0B"/>
    <w:rsid w:val="00E652C8"/>
    <w:rsid w:val="00E654EA"/>
    <w:rsid w:val="00E67224"/>
    <w:rsid w:val="00E70BBA"/>
    <w:rsid w:val="00E716B1"/>
    <w:rsid w:val="00E71C6A"/>
    <w:rsid w:val="00E72832"/>
    <w:rsid w:val="00E73E5E"/>
    <w:rsid w:val="00E75346"/>
    <w:rsid w:val="00E76FE0"/>
    <w:rsid w:val="00E7738E"/>
    <w:rsid w:val="00E77A1E"/>
    <w:rsid w:val="00E80303"/>
    <w:rsid w:val="00E81A26"/>
    <w:rsid w:val="00E824B5"/>
    <w:rsid w:val="00E83668"/>
    <w:rsid w:val="00E85DA0"/>
    <w:rsid w:val="00E87111"/>
    <w:rsid w:val="00E87E1F"/>
    <w:rsid w:val="00E94910"/>
    <w:rsid w:val="00E954F1"/>
    <w:rsid w:val="00E9642C"/>
    <w:rsid w:val="00EA075C"/>
    <w:rsid w:val="00EA3144"/>
    <w:rsid w:val="00EA64E8"/>
    <w:rsid w:val="00EA6758"/>
    <w:rsid w:val="00EB107D"/>
    <w:rsid w:val="00EB1A29"/>
    <w:rsid w:val="00EB2909"/>
    <w:rsid w:val="00EB3B1E"/>
    <w:rsid w:val="00EB55BD"/>
    <w:rsid w:val="00EB747F"/>
    <w:rsid w:val="00EC1349"/>
    <w:rsid w:val="00EC287E"/>
    <w:rsid w:val="00EC3348"/>
    <w:rsid w:val="00EC3749"/>
    <w:rsid w:val="00EC46B2"/>
    <w:rsid w:val="00EC5AC3"/>
    <w:rsid w:val="00EC5C29"/>
    <w:rsid w:val="00ED106E"/>
    <w:rsid w:val="00ED1AB5"/>
    <w:rsid w:val="00ED3A30"/>
    <w:rsid w:val="00ED3BF0"/>
    <w:rsid w:val="00ED3C4E"/>
    <w:rsid w:val="00ED5D6A"/>
    <w:rsid w:val="00ED60E8"/>
    <w:rsid w:val="00ED742F"/>
    <w:rsid w:val="00ED771A"/>
    <w:rsid w:val="00ED79CC"/>
    <w:rsid w:val="00EE0410"/>
    <w:rsid w:val="00EE0675"/>
    <w:rsid w:val="00EE0695"/>
    <w:rsid w:val="00EE1B04"/>
    <w:rsid w:val="00EE2A08"/>
    <w:rsid w:val="00EE3921"/>
    <w:rsid w:val="00EE7252"/>
    <w:rsid w:val="00EE77B8"/>
    <w:rsid w:val="00EE7D42"/>
    <w:rsid w:val="00EF417D"/>
    <w:rsid w:val="00EF75BC"/>
    <w:rsid w:val="00EF7C87"/>
    <w:rsid w:val="00F00A4B"/>
    <w:rsid w:val="00F0124E"/>
    <w:rsid w:val="00F03460"/>
    <w:rsid w:val="00F0474B"/>
    <w:rsid w:val="00F04D08"/>
    <w:rsid w:val="00F05DEC"/>
    <w:rsid w:val="00F07F21"/>
    <w:rsid w:val="00F10825"/>
    <w:rsid w:val="00F16A74"/>
    <w:rsid w:val="00F179EA"/>
    <w:rsid w:val="00F2150A"/>
    <w:rsid w:val="00F23072"/>
    <w:rsid w:val="00F23542"/>
    <w:rsid w:val="00F23C37"/>
    <w:rsid w:val="00F24F99"/>
    <w:rsid w:val="00F26F90"/>
    <w:rsid w:val="00F277F1"/>
    <w:rsid w:val="00F302BF"/>
    <w:rsid w:val="00F30F9F"/>
    <w:rsid w:val="00F315FB"/>
    <w:rsid w:val="00F31C87"/>
    <w:rsid w:val="00F3297F"/>
    <w:rsid w:val="00F32C8B"/>
    <w:rsid w:val="00F3348D"/>
    <w:rsid w:val="00F3525B"/>
    <w:rsid w:val="00F358BD"/>
    <w:rsid w:val="00F36A08"/>
    <w:rsid w:val="00F37DE2"/>
    <w:rsid w:val="00F4106B"/>
    <w:rsid w:val="00F41553"/>
    <w:rsid w:val="00F41909"/>
    <w:rsid w:val="00F42B5D"/>
    <w:rsid w:val="00F444AE"/>
    <w:rsid w:val="00F44F2E"/>
    <w:rsid w:val="00F463E2"/>
    <w:rsid w:val="00F51C0F"/>
    <w:rsid w:val="00F54637"/>
    <w:rsid w:val="00F548E5"/>
    <w:rsid w:val="00F55CEF"/>
    <w:rsid w:val="00F608C0"/>
    <w:rsid w:val="00F61F18"/>
    <w:rsid w:val="00F6355D"/>
    <w:rsid w:val="00F64C58"/>
    <w:rsid w:val="00F66298"/>
    <w:rsid w:val="00F66C99"/>
    <w:rsid w:val="00F678B7"/>
    <w:rsid w:val="00F70B39"/>
    <w:rsid w:val="00F72B65"/>
    <w:rsid w:val="00F76FB4"/>
    <w:rsid w:val="00F774DF"/>
    <w:rsid w:val="00F77C82"/>
    <w:rsid w:val="00F80D60"/>
    <w:rsid w:val="00F819D7"/>
    <w:rsid w:val="00F83553"/>
    <w:rsid w:val="00F87608"/>
    <w:rsid w:val="00F87BF4"/>
    <w:rsid w:val="00F90366"/>
    <w:rsid w:val="00F94B32"/>
    <w:rsid w:val="00FA00B4"/>
    <w:rsid w:val="00FA0342"/>
    <w:rsid w:val="00FA0F81"/>
    <w:rsid w:val="00FA7C93"/>
    <w:rsid w:val="00FB21D5"/>
    <w:rsid w:val="00FB3708"/>
    <w:rsid w:val="00FB52CF"/>
    <w:rsid w:val="00FB5E6F"/>
    <w:rsid w:val="00FB6C09"/>
    <w:rsid w:val="00FB7D8C"/>
    <w:rsid w:val="00FC051E"/>
    <w:rsid w:val="00FC05B2"/>
    <w:rsid w:val="00FC0B32"/>
    <w:rsid w:val="00FC237D"/>
    <w:rsid w:val="00FC2A59"/>
    <w:rsid w:val="00FC2F5E"/>
    <w:rsid w:val="00FC59BB"/>
    <w:rsid w:val="00FD031F"/>
    <w:rsid w:val="00FD2AF6"/>
    <w:rsid w:val="00FD34D7"/>
    <w:rsid w:val="00FD69E2"/>
    <w:rsid w:val="00FD7283"/>
    <w:rsid w:val="00FD79F0"/>
    <w:rsid w:val="00FE0652"/>
    <w:rsid w:val="00FE20F5"/>
    <w:rsid w:val="00FE2DB5"/>
    <w:rsid w:val="00FE2DB9"/>
    <w:rsid w:val="00FE4087"/>
    <w:rsid w:val="00FE55D2"/>
    <w:rsid w:val="00FE57AE"/>
    <w:rsid w:val="00FE733F"/>
    <w:rsid w:val="00FE7981"/>
    <w:rsid w:val="00FF138C"/>
    <w:rsid w:val="00FF504F"/>
    <w:rsid w:val="00FF5144"/>
    <w:rsid w:val="00FF76F7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433"/>
    <w:pPr>
      <w:spacing w:after="120"/>
      <w:jc w:val="both"/>
    </w:pPr>
    <w:rPr>
      <w:rFonts w:ascii="Verdana" w:hAnsi="Verdana"/>
      <w:kern w:val="18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1513"/>
    <w:pPr>
      <w:keepNext/>
      <w:numPr>
        <w:numId w:val="3"/>
      </w:numPr>
      <w:pBdr>
        <w:bottom w:val="single" w:sz="12" w:space="1" w:color="000080"/>
      </w:pBdr>
      <w:spacing w:before="480"/>
      <w:outlineLvl w:val="0"/>
    </w:pPr>
    <w:rPr>
      <w:b/>
      <w:kern w:val="32"/>
      <w:sz w:val="24"/>
      <w:lang w:val="el-GR"/>
    </w:rPr>
  </w:style>
  <w:style w:type="paragraph" w:styleId="Heading2">
    <w:name w:val="heading 2"/>
    <w:basedOn w:val="Normal"/>
    <w:next w:val="Normal"/>
    <w:qFormat/>
    <w:rsid w:val="00602F14"/>
    <w:pPr>
      <w:keepNext/>
      <w:numPr>
        <w:ilvl w:val="1"/>
        <w:numId w:val="3"/>
      </w:numPr>
      <w:spacing w:before="360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276DBF"/>
    <w:pPr>
      <w:keepNext/>
      <w:numPr>
        <w:ilvl w:val="2"/>
        <w:numId w:val="3"/>
      </w:numPr>
      <w:spacing w:before="360"/>
      <w:outlineLvl w:val="2"/>
    </w:pPr>
    <w:rPr>
      <w:rFonts w:cs="Arial"/>
      <w:bCs/>
      <w:i/>
      <w:szCs w:val="26"/>
      <w:u w:val="single"/>
      <w:lang w:val="el-GR"/>
    </w:rPr>
  </w:style>
  <w:style w:type="paragraph" w:styleId="Heading4">
    <w:name w:val="heading 4"/>
    <w:basedOn w:val="Normal"/>
    <w:next w:val="Normal"/>
    <w:qFormat/>
    <w:rsid w:val="00A6607A"/>
    <w:pPr>
      <w:keepNext/>
      <w:numPr>
        <w:ilvl w:val="3"/>
        <w:numId w:val="3"/>
      </w:numPr>
      <w:spacing w:before="240" w:after="60" w:line="360" w:lineRule="auto"/>
      <w:outlineLvl w:val="3"/>
    </w:pPr>
    <w:rPr>
      <w:sz w:val="20"/>
      <w:lang w:val="el-GR"/>
    </w:rPr>
  </w:style>
  <w:style w:type="paragraph" w:styleId="Heading5">
    <w:name w:val="heading 5"/>
    <w:basedOn w:val="Normal"/>
    <w:next w:val="Normal"/>
    <w:qFormat/>
    <w:rsid w:val="00A6607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6607A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A6607A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6607A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6607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2">
    <w:name w:val="List Bullet 2"/>
    <w:basedOn w:val="Normal"/>
    <w:link w:val="ListBullet2Char"/>
    <w:autoRedefine/>
    <w:rsid w:val="00AB5F1B"/>
    <w:rPr>
      <w:sz w:val="20"/>
      <w:lang w:val="en-AU"/>
    </w:rPr>
  </w:style>
  <w:style w:type="paragraph" w:styleId="ListBullet">
    <w:name w:val="List Bullet"/>
    <w:basedOn w:val="List"/>
    <w:link w:val="ListBulletChar"/>
    <w:autoRedefine/>
    <w:rsid w:val="00042E59"/>
    <w:pPr>
      <w:numPr>
        <w:numId w:val="6"/>
      </w:numPr>
      <w:ind w:right="43"/>
    </w:pPr>
    <w:rPr>
      <w:bCs/>
    </w:rPr>
  </w:style>
  <w:style w:type="paragraph" w:styleId="ListBullet3">
    <w:name w:val="List Bullet 3"/>
    <w:basedOn w:val="Normal"/>
    <w:autoRedefine/>
    <w:rsid w:val="009100F0"/>
    <w:rPr>
      <w:lang w:val="el-GR"/>
    </w:rPr>
  </w:style>
  <w:style w:type="paragraph" w:styleId="FootnoteText">
    <w:name w:val="footnote text"/>
    <w:basedOn w:val="Normal"/>
    <w:autoRedefine/>
    <w:semiHidden/>
    <w:rsid w:val="00E87E1F"/>
    <w:rPr>
      <w:sz w:val="16"/>
    </w:rPr>
  </w:style>
  <w:style w:type="paragraph" w:styleId="ListNumber">
    <w:name w:val="List Number"/>
    <w:basedOn w:val="List"/>
    <w:rsid w:val="00066EAA"/>
    <w:pPr>
      <w:numPr>
        <w:numId w:val="1"/>
      </w:numPr>
      <w:ind w:right="720"/>
    </w:pPr>
    <w:rPr>
      <w:rFonts w:ascii="Georgia" w:hAnsi="Georgia"/>
      <w:sz w:val="24"/>
      <w:lang w:val="en-AU"/>
    </w:rPr>
  </w:style>
  <w:style w:type="paragraph" w:styleId="List">
    <w:name w:val="List"/>
    <w:basedOn w:val="Normal"/>
    <w:link w:val="ListChar"/>
    <w:rsid w:val="00066EAA"/>
    <w:pPr>
      <w:ind w:left="283" w:hanging="283"/>
    </w:pPr>
    <w:rPr>
      <w:sz w:val="20"/>
    </w:rPr>
  </w:style>
  <w:style w:type="paragraph" w:customStyle="1" w:styleId="StyleListNumberBold">
    <w:name w:val="Style List Number + Bold"/>
    <w:basedOn w:val="ListNumber"/>
    <w:autoRedefine/>
    <w:rsid w:val="00066EAA"/>
    <w:pPr>
      <w:numPr>
        <w:numId w:val="2"/>
      </w:numPr>
    </w:pPr>
    <w:rPr>
      <w:b/>
      <w:bCs/>
      <w:lang w:val="el-GR"/>
    </w:rPr>
  </w:style>
  <w:style w:type="character" w:customStyle="1" w:styleId="StyleVerdana">
    <w:name w:val="Style Verdana"/>
    <w:rsid w:val="00BB6E03"/>
    <w:rPr>
      <w:rFonts w:ascii="Verdana" w:hAnsi="Verdana"/>
      <w:sz w:val="20"/>
    </w:rPr>
  </w:style>
  <w:style w:type="paragraph" w:styleId="Footer">
    <w:name w:val="footer"/>
    <w:basedOn w:val="Normal"/>
    <w:rsid w:val="00A6607A"/>
    <w:pPr>
      <w:tabs>
        <w:tab w:val="center" w:pos="4153"/>
        <w:tab w:val="right" w:pos="8306"/>
      </w:tabs>
    </w:pPr>
  </w:style>
  <w:style w:type="character" w:styleId="PageNumber">
    <w:name w:val="page number"/>
    <w:rsid w:val="00786774"/>
    <w:rPr>
      <w:rFonts w:ascii="Verdana" w:hAnsi="Verdana"/>
      <w:sz w:val="16"/>
    </w:rPr>
  </w:style>
  <w:style w:type="paragraph" w:styleId="Header">
    <w:name w:val="header"/>
    <w:basedOn w:val="Normal"/>
    <w:rsid w:val="00D12A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0375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Bullet2Bold">
    <w:name w:val="Style List Bullet 2 + Bold"/>
    <w:basedOn w:val="ListBullet2"/>
    <w:link w:val="StyleListBullet2BoldChar"/>
    <w:rsid w:val="009C4120"/>
    <w:rPr>
      <w:bCs/>
      <w:sz w:val="18"/>
    </w:rPr>
  </w:style>
  <w:style w:type="character" w:customStyle="1" w:styleId="ListBullet2Char">
    <w:name w:val="List Bullet 2 Char"/>
    <w:link w:val="ListBullet2"/>
    <w:rsid w:val="00AB5F1B"/>
    <w:rPr>
      <w:rFonts w:ascii="Verdana" w:hAnsi="Verdana"/>
      <w:kern w:val="18"/>
      <w:lang w:val="en-AU" w:eastAsia="en-US"/>
    </w:rPr>
  </w:style>
  <w:style w:type="character" w:customStyle="1" w:styleId="StyleListBullet2BoldChar">
    <w:name w:val="Style List Bullet 2 + Bold Char"/>
    <w:link w:val="StyleListBullet2Bold"/>
    <w:rsid w:val="009C4120"/>
    <w:rPr>
      <w:rFonts w:ascii="Verdana" w:hAnsi="Verdana"/>
      <w:bCs/>
      <w:kern w:val="18"/>
      <w:sz w:val="18"/>
      <w:lang w:val="en-AU" w:eastAsia="en-US"/>
    </w:rPr>
  </w:style>
  <w:style w:type="character" w:styleId="FootnoteReference">
    <w:name w:val="footnote reference"/>
    <w:semiHidden/>
    <w:rsid w:val="004F1451"/>
    <w:rPr>
      <w:vertAlign w:val="superscript"/>
    </w:rPr>
  </w:style>
  <w:style w:type="character" w:customStyle="1" w:styleId="Style9ptItalic">
    <w:name w:val="Style 9 pt Italic"/>
    <w:rsid w:val="00673780"/>
    <w:rPr>
      <w:i/>
      <w:iCs/>
      <w:sz w:val="20"/>
      <w:lang w:val="el-GR"/>
    </w:rPr>
  </w:style>
  <w:style w:type="paragraph" w:styleId="TOC1">
    <w:name w:val="toc 1"/>
    <w:basedOn w:val="Normal"/>
    <w:next w:val="Normal"/>
    <w:autoRedefine/>
    <w:semiHidden/>
    <w:rsid w:val="0008749B"/>
    <w:pPr>
      <w:tabs>
        <w:tab w:val="left" w:pos="400"/>
        <w:tab w:val="right" w:leader="dot" w:pos="8296"/>
      </w:tabs>
      <w:spacing w:before="120" w:after="40"/>
    </w:pPr>
    <w:rPr>
      <w:b/>
    </w:rPr>
  </w:style>
  <w:style w:type="paragraph" w:styleId="TOC2">
    <w:name w:val="toc 2"/>
    <w:basedOn w:val="Normal"/>
    <w:next w:val="Normal"/>
    <w:autoRedefine/>
    <w:semiHidden/>
    <w:rsid w:val="0008749B"/>
    <w:pPr>
      <w:spacing w:after="40"/>
      <w:ind w:left="202"/>
    </w:pPr>
    <w:rPr>
      <w:sz w:val="18"/>
    </w:rPr>
  </w:style>
  <w:style w:type="paragraph" w:styleId="TOC3">
    <w:name w:val="toc 3"/>
    <w:basedOn w:val="Normal"/>
    <w:next w:val="Normal"/>
    <w:autoRedefine/>
    <w:semiHidden/>
    <w:rsid w:val="002B2E59"/>
    <w:pPr>
      <w:ind w:left="400"/>
    </w:pPr>
  </w:style>
  <w:style w:type="character" w:styleId="Hyperlink">
    <w:name w:val="Hyperlink"/>
    <w:rsid w:val="002B2E59"/>
    <w:rPr>
      <w:color w:val="0000FF"/>
      <w:u w:val="single"/>
    </w:rPr>
  </w:style>
  <w:style w:type="paragraph" w:styleId="BalloonText">
    <w:name w:val="Balloon Text"/>
    <w:basedOn w:val="Normal"/>
    <w:semiHidden/>
    <w:rsid w:val="00857877"/>
    <w:rPr>
      <w:rFonts w:ascii="Tahoma" w:hAnsi="Tahoma" w:cs="Tahoma"/>
      <w:sz w:val="16"/>
      <w:szCs w:val="16"/>
    </w:rPr>
  </w:style>
  <w:style w:type="paragraph" w:customStyle="1" w:styleId="StyleHeading1Latin12pt">
    <w:name w:val="Style Heading 1 + (Latin) 12 pt"/>
    <w:basedOn w:val="Heading1"/>
    <w:rsid w:val="00786774"/>
  </w:style>
  <w:style w:type="paragraph" w:customStyle="1" w:styleId="ListBulleting">
    <w:name w:val="List Bulleting"/>
    <w:basedOn w:val="Normal"/>
    <w:rsid w:val="008D038B"/>
    <w:pPr>
      <w:numPr>
        <w:numId w:val="4"/>
      </w:numPr>
    </w:pPr>
    <w:rPr>
      <w:kern w:val="0"/>
      <w:lang w:val="el-GR"/>
    </w:rPr>
  </w:style>
  <w:style w:type="character" w:customStyle="1" w:styleId="Heading1Char">
    <w:name w:val="Heading 1 Char"/>
    <w:link w:val="Heading1"/>
    <w:rsid w:val="006E65D0"/>
    <w:rPr>
      <w:rFonts w:ascii="Verdana" w:hAnsi="Verdana"/>
      <w:b/>
      <w:kern w:val="32"/>
      <w:sz w:val="24"/>
      <w:lang w:val="el-GR" w:eastAsia="en-US"/>
    </w:rPr>
  </w:style>
  <w:style w:type="paragraph" w:styleId="BodyText2">
    <w:name w:val="Body Text 2"/>
    <w:basedOn w:val="Normal"/>
    <w:rsid w:val="002007CC"/>
    <w:rPr>
      <w:bCs/>
      <w:color w:val="000000"/>
      <w:kern w:val="0"/>
      <w:lang w:val="el-GR"/>
    </w:rPr>
  </w:style>
  <w:style w:type="paragraph" w:customStyle="1" w:styleId="ListNumber1">
    <w:name w:val="List Number 1"/>
    <w:basedOn w:val="ListNumber2"/>
    <w:rsid w:val="000E0C92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kern w:val="0"/>
      <w:lang w:val="el-GR"/>
    </w:rPr>
  </w:style>
  <w:style w:type="paragraph" w:styleId="ListNumber2">
    <w:name w:val="List Number 2"/>
    <w:basedOn w:val="Normal"/>
    <w:rsid w:val="000E0C92"/>
    <w:pPr>
      <w:numPr>
        <w:numId w:val="5"/>
      </w:numPr>
    </w:pPr>
  </w:style>
  <w:style w:type="character" w:customStyle="1" w:styleId="ListChar">
    <w:name w:val="List Char"/>
    <w:link w:val="List"/>
    <w:rsid w:val="0072528C"/>
    <w:rPr>
      <w:rFonts w:ascii="Verdana" w:hAnsi="Verdana"/>
      <w:kern w:val="18"/>
      <w:lang w:val="en-GB" w:eastAsia="en-US" w:bidi="ar-SA"/>
    </w:rPr>
  </w:style>
  <w:style w:type="character" w:customStyle="1" w:styleId="ListBulletChar">
    <w:name w:val="List Bullet Char"/>
    <w:link w:val="ListBullet"/>
    <w:rsid w:val="00042E59"/>
    <w:rPr>
      <w:rFonts w:ascii="Verdana" w:hAnsi="Verdana"/>
      <w:bCs/>
      <w:kern w:val="18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DF2ED6"/>
    <w:pPr>
      <w:ind w:left="283"/>
    </w:pPr>
    <w:rPr>
      <w:rFonts w:ascii="Arial" w:hAnsi="Arial"/>
      <w:kern w:val="0"/>
      <w:sz w:val="20"/>
      <w:szCs w:val="24"/>
      <w:lang/>
    </w:rPr>
  </w:style>
  <w:style w:type="character" w:customStyle="1" w:styleId="BodyTextIndentChar">
    <w:name w:val="Body Text Indent Char"/>
    <w:link w:val="BodyTextIndent"/>
    <w:rsid w:val="00DF2ED6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8A541A"/>
    <w:rPr>
      <w:sz w:val="20"/>
    </w:rPr>
  </w:style>
  <w:style w:type="character" w:customStyle="1" w:styleId="EndnoteTextChar">
    <w:name w:val="Endnote Text Char"/>
    <w:link w:val="EndnoteText"/>
    <w:rsid w:val="008A541A"/>
    <w:rPr>
      <w:rFonts w:ascii="Verdana" w:hAnsi="Verdana"/>
      <w:kern w:val="18"/>
      <w:lang w:val="en-GB" w:eastAsia="en-US"/>
    </w:rPr>
  </w:style>
  <w:style w:type="character" w:styleId="EndnoteReference">
    <w:name w:val="endnote reference"/>
    <w:rsid w:val="008A54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4A4F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151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308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399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7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5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5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6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1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1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11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46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7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698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546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642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870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215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66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02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8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39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19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3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62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3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93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53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99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704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590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794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F19E-D97B-4C3C-BECF-1C9355E0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</vt:lpstr>
    </vt:vector>
  </TitlesOfParts>
  <Company>CSD SA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</dc:title>
  <dc:creator>p.lamprou</dc:creator>
  <cp:lastModifiedBy>dkaloger</cp:lastModifiedBy>
  <cp:revision>2</cp:revision>
  <cp:lastPrinted>2014-11-25T10:45:00Z</cp:lastPrinted>
  <dcterms:created xsi:type="dcterms:W3CDTF">2014-12-01T15:06:00Z</dcterms:created>
  <dcterms:modified xsi:type="dcterms:W3CDTF">2014-12-01T15:06:00Z</dcterms:modified>
</cp:coreProperties>
</file>